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20B" w:rsidRPr="001A020B" w:rsidRDefault="001A020B" w:rsidP="001A020B">
      <w:pPr>
        <w:spacing w:after="240" w:line="240" w:lineRule="auto"/>
        <w:rPr>
          <w:rFonts w:ascii="Times New Roman" w:eastAsia="Times New Roman" w:hAnsi="Times New Roman" w:cs="Times New Roman"/>
          <w:sz w:val="24"/>
          <w:szCs w:val="24"/>
          <w:lang w:eastAsia="pl-PL"/>
        </w:rPr>
      </w:pPr>
      <w:r w:rsidRPr="001A020B">
        <w:rPr>
          <w:rFonts w:ascii="Times New Roman" w:eastAsia="Times New Roman" w:hAnsi="Times New Roman" w:cs="Times New Roman"/>
          <w:sz w:val="24"/>
          <w:szCs w:val="24"/>
          <w:lang w:eastAsia="pl-PL"/>
        </w:rPr>
        <w:t xml:space="preserve">Ogłoszenie nr 616841-N-2018 z dnia 2018-09-13 r. </w:t>
      </w:r>
    </w:p>
    <w:p w:rsidR="001A020B" w:rsidRPr="001A020B" w:rsidRDefault="001A020B" w:rsidP="001A020B">
      <w:pPr>
        <w:spacing w:after="0" w:line="240" w:lineRule="auto"/>
        <w:jc w:val="center"/>
        <w:rPr>
          <w:rFonts w:ascii="Times New Roman" w:eastAsia="Times New Roman" w:hAnsi="Times New Roman" w:cs="Times New Roman"/>
          <w:sz w:val="24"/>
          <w:szCs w:val="24"/>
          <w:lang w:eastAsia="pl-PL"/>
        </w:rPr>
      </w:pPr>
      <w:r w:rsidRPr="001A020B">
        <w:rPr>
          <w:rFonts w:ascii="Times New Roman" w:eastAsia="Times New Roman" w:hAnsi="Times New Roman" w:cs="Times New Roman"/>
          <w:sz w:val="24"/>
          <w:szCs w:val="24"/>
          <w:lang w:eastAsia="pl-PL"/>
        </w:rPr>
        <w:t>Gmina Solec nad Wisłą: Przebudowa drogi gminnej Sadkowice-Kolonia Nadwiślańska</w:t>
      </w:r>
      <w:r w:rsidRPr="001A020B">
        <w:rPr>
          <w:rFonts w:ascii="Times New Roman" w:eastAsia="Times New Roman" w:hAnsi="Times New Roman" w:cs="Times New Roman"/>
          <w:sz w:val="24"/>
          <w:szCs w:val="24"/>
          <w:lang w:eastAsia="pl-PL"/>
        </w:rPr>
        <w:br/>
        <w:t xml:space="preserve">OGŁOSZENIE O ZAMÓWIENIU - Roboty budowlane </w:t>
      </w:r>
    </w:p>
    <w:p w:rsidR="001A020B" w:rsidRPr="001A020B" w:rsidRDefault="001A020B" w:rsidP="001A020B">
      <w:pPr>
        <w:spacing w:after="0" w:line="240" w:lineRule="auto"/>
        <w:rPr>
          <w:rFonts w:ascii="Times New Roman" w:eastAsia="Times New Roman" w:hAnsi="Times New Roman" w:cs="Times New Roman"/>
          <w:sz w:val="24"/>
          <w:szCs w:val="24"/>
          <w:lang w:eastAsia="pl-PL"/>
        </w:rPr>
      </w:pPr>
      <w:r w:rsidRPr="001A020B">
        <w:rPr>
          <w:rFonts w:ascii="Times New Roman" w:eastAsia="Times New Roman" w:hAnsi="Times New Roman" w:cs="Times New Roman"/>
          <w:b/>
          <w:bCs/>
          <w:sz w:val="24"/>
          <w:szCs w:val="24"/>
          <w:lang w:eastAsia="pl-PL"/>
        </w:rPr>
        <w:t>Zamieszczanie ogłoszenia:</w:t>
      </w:r>
      <w:r w:rsidRPr="001A020B">
        <w:rPr>
          <w:rFonts w:ascii="Times New Roman" w:eastAsia="Times New Roman" w:hAnsi="Times New Roman" w:cs="Times New Roman"/>
          <w:sz w:val="24"/>
          <w:szCs w:val="24"/>
          <w:lang w:eastAsia="pl-PL"/>
        </w:rPr>
        <w:t xml:space="preserve"> Zamieszczanie obowiązkowe </w:t>
      </w:r>
    </w:p>
    <w:p w:rsidR="001A020B" w:rsidRPr="001A020B" w:rsidRDefault="001A020B" w:rsidP="001A020B">
      <w:pPr>
        <w:spacing w:after="0" w:line="240" w:lineRule="auto"/>
        <w:rPr>
          <w:rFonts w:ascii="Times New Roman" w:eastAsia="Times New Roman" w:hAnsi="Times New Roman" w:cs="Times New Roman"/>
          <w:sz w:val="24"/>
          <w:szCs w:val="24"/>
          <w:lang w:eastAsia="pl-PL"/>
        </w:rPr>
      </w:pPr>
      <w:r w:rsidRPr="001A020B">
        <w:rPr>
          <w:rFonts w:ascii="Times New Roman" w:eastAsia="Times New Roman" w:hAnsi="Times New Roman" w:cs="Times New Roman"/>
          <w:b/>
          <w:bCs/>
          <w:sz w:val="24"/>
          <w:szCs w:val="24"/>
          <w:lang w:eastAsia="pl-PL"/>
        </w:rPr>
        <w:t>Ogłoszenie dotyczy:</w:t>
      </w:r>
      <w:r w:rsidRPr="001A020B">
        <w:rPr>
          <w:rFonts w:ascii="Times New Roman" w:eastAsia="Times New Roman" w:hAnsi="Times New Roman" w:cs="Times New Roman"/>
          <w:sz w:val="24"/>
          <w:szCs w:val="24"/>
          <w:lang w:eastAsia="pl-PL"/>
        </w:rPr>
        <w:t xml:space="preserve"> Zamówienia publicznego </w:t>
      </w:r>
    </w:p>
    <w:p w:rsidR="001A020B" w:rsidRPr="001A020B" w:rsidRDefault="001A020B" w:rsidP="001A020B">
      <w:pPr>
        <w:spacing w:after="0" w:line="240" w:lineRule="auto"/>
        <w:rPr>
          <w:rFonts w:ascii="Times New Roman" w:eastAsia="Times New Roman" w:hAnsi="Times New Roman" w:cs="Times New Roman"/>
          <w:sz w:val="24"/>
          <w:szCs w:val="24"/>
          <w:lang w:eastAsia="pl-PL"/>
        </w:rPr>
      </w:pPr>
      <w:r w:rsidRPr="001A020B">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1A020B" w:rsidRPr="001A020B" w:rsidRDefault="001A020B" w:rsidP="001A020B">
      <w:pPr>
        <w:spacing w:after="0" w:line="240" w:lineRule="auto"/>
        <w:rPr>
          <w:rFonts w:ascii="Times New Roman" w:eastAsia="Times New Roman" w:hAnsi="Times New Roman" w:cs="Times New Roman"/>
          <w:sz w:val="24"/>
          <w:szCs w:val="24"/>
          <w:lang w:eastAsia="pl-PL"/>
        </w:rPr>
      </w:pPr>
      <w:r w:rsidRPr="001A020B">
        <w:rPr>
          <w:rFonts w:ascii="Times New Roman" w:eastAsia="Times New Roman" w:hAnsi="Times New Roman" w:cs="Times New Roman"/>
          <w:sz w:val="24"/>
          <w:szCs w:val="24"/>
          <w:lang w:eastAsia="pl-PL"/>
        </w:rPr>
        <w:t xml:space="preserve">Nie </w:t>
      </w:r>
    </w:p>
    <w:p w:rsidR="001A020B" w:rsidRPr="001A020B" w:rsidRDefault="001A020B" w:rsidP="001A020B">
      <w:pPr>
        <w:spacing w:after="0" w:line="240" w:lineRule="auto"/>
        <w:rPr>
          <w:rFonts w:ascii="Times New Roman" w:eastAsia="Times New Roman" w:hAnsi="Times New Roman" w:cs="Times New Roman"/>
          <w:sz w:val="24"/>
          <w:szCs w:val="24"/>
          <w:lang w:eastAsia="pl-PL"/>
        </w:rPr>
      </w:pPr>
      <w:r w:rsidRPr="001A020B">
        <w:rPr>
          <w:rFonts w:ascii="Times New Roman" w:eastAsia="Times New Roman" w:hAnsi="Times New Roman" w:cs="Times New Roman"/>
          <w:b/>
          <w:bCs/>
          <w:sz w:val="24"/>
          <w:szCs w:val="24"/>
          <w:lang w:eastAsia="pl-PL"/>
        </w:rPr>
        <w:t>Nazwa projektu lub programu</w:t>
      </w:r>
      <w:r w:rsidRPr="001A020B">
        <w:rPr>
          <w:rFonts w:ascii="Times New Roman" w:eastAsia="Times New Roman" w:hAnsi="Times New Roman" w:cs="Times New Roman"/>
          <w:sz w:val="24"/>
          <w:szCs w:val="24"/>
          <w:lang w:eastAsia="pl-PL"/>
        </w:rPr>
        <w:t xml:space="preserve"> </w:t>
      </w:r>
      <w:r w:rsidRPr="001A020B">
        <w:rPr>
          <w:rFonts w:ascii="Times New Roman" w:eastAsia="Times New Roman" w:hAnsi="Times New Roman" w:cs="Times New Roman"/>
          <w:sz w:val="24"/>
          <w:szCs w:val="24"/>
          <w:lang w:eastAsia="pl-PL"/>
        </w:rPr>
        <w:br/>
      </w:r>
      <w:r w:rsidRPr="001A020B">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A020B" w:rsidRPr="001A020B" w:rsidRDefault="001A020B" w:rsidP="001A020B">
      <w:pPr>
        <w:spacing w:after="0" w:line="240" w:lineRule="auto"/>
        <w:rPr>
          <w:rFonts w:ascii="Times New Roman" w:eastAsia="Times New Roman" w:hAnsi="Times New Roman" w:cs="Times New Roman"/>
          <w:sz w:val="24"/>
          <w:szCs w:val="24"/>
          <w:lang w:eastAsia="pl-PL"/>
        </w:rPr>
      </w:pPr>
      <w:r w:rsidRPr="001A020B">
        <w:rPr>
          <w:rFonts w:ascii="Times New Roman" w:eastAsia="Times New Roman" w:hAnsi="Times New Roman" w:cs="Times New Roman"/>
          <w:sz w:val="24"/>
          <w:szCs w:val="24"/>
          <w:lang w:eastAsia="pl-PL"/>
        </w:rPr>
        <w:t xml:space="preserve">Nie </w:t>
      </w:r>
    </w:p>
    <w:p w:rsidR="001A020B" w:rsidRPr="001A020B" w:rsidRDefault="001A020B" w:rsidP="001A020B">
      <w:pPr>
        <w:spacing w:after="0" w:line="240" w:lineRule="auto"/>
        <w:rPr>
          <w:rFonts w:ascii="Times New Roman" w:eastAsia="Times New Roman" w:hAnsi="Times New Roman" w:cs="Times New Roman"/>
          <w:sz w:val="24"/>
          <w:szCs w:val="24"/>
          <w:lang w:eastAsia="pl-PL"/>
        </w:rPr>
      </w:pPr>
      <w:r w:rsidRPr="001A020B">
        <w:rPr>
          <w:rFonts w:ascii="Times New Roman" w:eastAsia="Times New Roman" w:hAnsi="Times New Roman" w:cs="Times New Roman"/>
          <w:sz w:val="24"/>
          <w:szCs w:val="24"/>
          <w:lang w:eastAsia="pl-PL"/>
        </w:rPr>
        <w:t xml:space="preserve">Należy podać minimalny procentowy wskaźnik zatrudnienia osób należących do jednej lub więcej kategorii, o których mowa w art. 22 ust. 2 ustawy </w:t>
      </w:r>
      <w:proofErr w:type="spellStart"/>
      <w:r w:rsidRPr="001A020B">
        <w:rPr>
          <w:rFonts w:ascii="Times New Roman" w:eastAsia="Times New Roman" w:hAnsi="Times New Roman" w:cs="Times New Roman"/>
          <w:sz w:val="24"/>
          <w:szCs w:val="24"/>
          <w:lang w:eastAsia="pl-PL"/>
        </w:rPr>
        <w:t>Pzp</w:t>
      </w:r>
      <w:proofErr w:type="spellEnd"/>
      <w:r w:rsidRPr="001A020B">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1A020B">
        <w:rPr>
          <w:rFonts w:ascii="Times New Roman" w:eastAsia="Times New Roman" w:hAnsi="Times New Roman" w:cs="Times New Roman"/>
          <w:sz w:val="24"/>
          <w:szCs w:val="24"/>
          <w:lang w:eastAsia="pl-PL"/>
        </w:rPr>
        <w:br/>
      </w:r>
      <w:r w:rsidRPr="001A020B">
        <w:rPr>
          <w:rFonts w:ascii="Times New Roman" w:eastAsia="Times New Roman" w:hAnsi="Times New Roman" w:cs="Times New Roman"/>
          <w:sz w:val="24"/>
          <w:szCs w:val="24"/>
          <w:u w:val="single"/>
          <w:lang w:eastAsia="pl-PL"/>
        </w:rPr>
        <w:t>SEKCJA I: ZAMAWIAJĄCY</w:t>
      </w:r>
      <w:r w:rsidRPr="001A020B">
        <w:rPr>
          <w:rFonts w:ascii="Times New Roman" w:eastAsia="Times New Roman" w:hAnsi="Times New Roman" w:cs="Times New Roman"/>
          <w:sz w:val="24"/>
          <w:szCs w:val="24"/>
          <w:lang w:eastAsia="pl-PL"/>
        </w:rPr>
        <w:t xml:space="preserve"> </w:t>
      </w:r>
    </w:p>
    <w:p w:rsidR="001A020B" w:rsidRPr="001A020B" w:rsidRDefault="001A020B" w:rsidP="001A020B">
      <w:pPr>
        <w:spacing w:after="0" w:line="240" w:lineRule="auto"/>
        <w:rPr>
          <w:rFonts w:ascii="Times New Roman" w:eastAsia="Times New Roman" w:hAnsi="Times New Roman" w:cs="Times New Roman"/>
          <w:sz w:val="24"/>
          <w:szCs w:val="24"/>
          <w:lang w:eastAsia="pl-PL"/>
        </w:rPr>
      </w:pPr>
      <w:r w:rsidRPr="001A020B">
        <w:rPr>
          <w:rFonts w:ascii="Times New Roman" w:eastAsia="Times New Roman" w:hAnsi="Times New Roman" w:cs="Times New Roman"/>
          <w:b/>
          <w:bCs/>
          <w:sz w:val="24"/>
          <w:szCs w:val="24"/>
          <w:lang w:eastAsia="pl-PL"/>
        </w:rPr>
        <w:t xml:space="preserve">Postępowanie przeprowadza centralny zamawiający </w:t>
      </w:r>
    </w:p>
    <w:p w:rsidR="001A020B" w:rsidRPr="001A020B" w:rsidRDefault="001A020B" w:rsidP="001A020B">
      <w:pPr>
        <w:spacing w:after="0" w:line="240" w:lineRule="auto"/>
        <w:rPr>
          <w:rFonts w:ascii="Times New Roman" w:eastAsia="Times New Roman" w:hAnsi="Times New Roman" w:cs="Times New Roman"/>
          <w:sz w:val="24"/>
          <w:szCs w:val="24"/>
          <w:lang w:eastAsia="pl-PL"/>
        </w:rPr>
      </w:pPr>
      <w:r w:rsidRPr="001A020B">
        <w:rPr>
          <w:rFonts w:ascii="Times New Roman" w:eastAsia="Times New Roman" w:hAnsi="Times New Roman" w:cs="Times New Roman"/>
          <w:sz w:val="24"/>
          <w:szCs w:val="24"/>
          <w:lang w:eastAsia="pl-PL"/>
        </w:rPr>
        <w:t xml:space="preserve">Nie </w:t>
      </w:r>
    </w:p>
    <w:p w:rsidR="001A020B" w:rsidRPr="001A020B" w:rsidRDefault="001A020B" w:rsidP="001A020B">
      <w:pPr>
        <w:spacing w:after="0" w:line="240" w:lineRule="auto"/>
        <w:rPr>
          <w:rFonts w:ascii="Times New Roman" w:eastAsia="Times New Roman" w:hAnsi="Times New Roman" w:cs="Times New Roman"/>
          <w:sz w:val="24"/>
          <w:szCs w:val="24"/>
          <w:lang w:eastAsia="pl-PL"/>
        </w:rPr>
      </w:pPr>
      <w:r w:rsidRPr="001A020B">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1A020B" w:rsidRPr="001A020B" w:rsidRDefault="001A020B" w:rsidP="001A020B">
      <w:pPr>
        <w:spacing w:after="0" w:line="240" w:lineRule="auto"/>
        <w:rPr>
          <w:rFonts w:ascii="Times New Roman" w:eastAsia="Times New Roman" w:hAnsi="Times New Roman" w:cs="Times New Roman"/>
          <w:sz w:val="24"/>
          <w:szCs w:val="24"/>
          <w:lang w:eastAsia="pl-PL"/>
        </w:rPr>
      </w:pPr>
      <w:r w:rsidRPr="001A020B">
        <w:rPr>
          <w:rFonts w:ascii="Times New Roman" w:eastAsia="Times New Roman" w:hAnsi="Times New Roman" w:cs="Times New Roman"/>
          <w:sz w:val="24"/>
          <w:szCs w:val="24"/>
          <w:lang w:eastAsia="pl-PL"/>
        </w:rPr>
        <w:t xml:space="preserve">Nie </w:t>
      </w:r>
    </w:p>
    <w:p w:rsidR="001A020B" w:rsidRPr="001A020B" w:rsidRDefault="001A020B" w:rsidP="001A020B">
      <w:pPr>
        <w:spacing w:after="0" w:line="240" w:lineRule="auto"/>
        <w:rPr>
          <w:rFonts w:ascii="Times New Roman" w:eastAsia="Times New Roman" w:hAnsi="Times New Roman" w:cs="Times New Roman"/>
          <w:sz w:val="24"/>
          <w:szCs w:val="24"/>
          <w:lang w:eastAsia="pl-PL"/>
        </w:rPr>
      </w:pPr>
      <w:r w:rsidRPr="001A020B">
        <w:rPr>
          <w:rFonts w:ascii="Times New Roman" w:eastAsia="Times New Roman" w:hAnsi="Times New Roman" w:cs="Times New Roman"/>
          <w:b/>
          <w:bCs/>
          <w:sz w:val="24"/>
          <w:szCs w:val="24"/>
          <w:lang w:eastAsia="pl-PL"/>
        </w:rPr>
        <w:t>Informacje na temat podmiotu któremu zamawiający powierzył/powierzyli prowadzenie postępowania:</w:t>
      </w:r>
      <w:r w:rsidRPr="001A020B">
        <w:rPr>
          <w:rFonts w:ascii="Times New Roman" w:eastAsia="Times New Roman" w:hAnsi="Times New Roman" w:cs="Times New Roman"/>
          <w:sz w:val="24"/>
          <w:szCs w:val="24"/>
          <w:lang w:eastAsia="pl-PL"/>
        </w:rPr>
        <w:t xml:space="preserve"> nie dotyczy </w:t>
      </w:r>
      <w:r w:rsidRPr="001A020B">
        <w:rPr>
          <w:rFonts w:ascii="Times New Roman" w:eastAsia="Times New Roman" w:hAnsi="Times New Roman" w:cs="Times New Roman"/>
          <w:sz w:val="24"/>
          <w:szCs w:val="24"/>
          <w:lang w:eastAsia="pl-PL"/>
        </w:rPr>
        <w:br/>
      </w:r>
      <w:r w:rsidRPr="001A020B">
        <w:rPr>
          <w:rFonts w:ascii="Times New Roman" w:eastAsia="Times New Roman" w:hAnsi="Times New Roman" w:cs="Times New Roman"/>
          <w:b/>
          <w:bCs/>
          <w:sz w:val="24"/>
          <w:szCs w:val="24"/>
          <w:lang w:eastAsia="pl-PL"/>
        </w:rPr>
        <w:t>Postępowanie jest przeprowadzane wspólnie przez zamawiających</w:t>
      </w:r>
      <w:r w:rsidRPr="001A020B">
        <w:rPr>
          <w:rFonts w:ascii="Times New Roman" w:eastAsia="Times New Roman" w:hAnsi="Times New Roman" w:cs="Times New Roman"/>
          <w:sz w:val="24"/>
          <w:szCs w:val="24"/>
          <w:lang w:eastAsia="pl-PL"/>
        </w:rPr>
        <w:t xml:space="preserve"> </w:t>
      </w:r>
    </w:p>
    <w:p w:rsidR="001A020B" w:rsidRPr="001A020B" w:rsidRDefault="001A020B" w:rsidP="001A020B">
      <w:pPr>
        <w:spacing w:after="0" w:line="240" w:lineRule="auto"/>
        <w:rPr>
          <w:rFonts w:ascii="Times New Roman" w:eastAsia="Times New Roman" w:hAnsi="Times New Roman" w:cs="Times New Roman"/>
          <w:sz w:val="24"/>
          <w:szCs w:val="24"/>
          <w:lang w:eastAsia="pl-PL"/>
        </w:rPr>
      </w:pPr>
      <w:r w:rsidRPr="001A020B">
        <w:rPr>
          <w:rFonts w:ascii="Times New Roman" w:eastAsia="Times New Roman" w:hAnsi="Times New Roman" w:cs="Times New Roman"/>
          <w:sz w:val="24"/>
          <w:szCs w:val="24"/>
          <w:lang w:eastAsia="pl-PL"/>
        </w:rPr>
        <w:t xml:space="preserve">Nie </w:t>
      </w:r>
    </w:p>
    <w:p w:rsidR="001A020B" w:rsidRPr="001A020B" w:rsidRDefault="001A020B" w:rsidP="001A020B">
      <w:pPr>
        <w:spacing w:after="0" w:line="240" w:lineRule="auto"/>
        <w:rPr>
          <w:rFonts w:ascii="Times New Roman" w:eastAsia="Times New Roman" w:hAnsi="Times New Roman" w:cs="Times New Roman"/>
          <w:sz w:val="24"/>
          <w:szCs w:val="24"/>
          <w:lang w:eastAsia="pl-PL"/>
        </w:rPr>
      </w:pPr>
      <w:r w:rsidRPr="001A020B">
        <w:rPr>
          <w:rFonts w:ascii="Times New Roman" w:eastAsia="Times New Roman" w:hAnsi="Times New Roman" w:cs="Times New Roman"/>
          <w:sz w:val="24"/>
          <w:szCs w:val="24"/>
          <w:lang w:eastAsia="pl-PL"/>
        </w:rPr>
        <w:t xml:space="preserve">Jeżeli tak, należy wymienić zamawiających, którzy wspólnie przeprowadzają postępowanie oraz podać adresy ich siedzib, krajowe numery identyfikacyjne oraz osoby do kontaktów wraz z danymi do kontaktów: </w:t>
      </w:r>
      <w:r w:rsidRPr="001A020B">
        <w:rPr>
          <w:rFonts w:ascii="Times New Roman" w:eastAsia="Times New Roman" w:hAnsi="Times New Roman" w:cs="Times New Roman"/>
          <w:sz w:val="24"/>
          <w:szCs w:val="24"/>
          <w:lang w:eastAsia="pl-PL"/>
        </w:rPr>
        <w:br/>
      </w:r>
      <w:r w:rsidRPr="001A020B">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1A020B" w:rsidRPr="001A020B" w:rsidRDefault="001A020B" w:rsidP="001A020B">
      <w:pPr>
        <w:spacing w:after="0" w:line="240" w:lineRule="auto"/>
        <w:rPr>
          <w:rFonts w:ascii="Times New Roman" w:eastAsia="Times New Roman" w:hAnsi="Times New Roman" w:cs="Times New Roman"/>
          <w:sz w:val="24"/>
          <w:szCs w:val="24"/>
          <w:lang w:eastAsia="pl-PL"/>
        </w:rPr>
      </w:pPr>
      <w:r w:rsidRPr="001A020B">
        <w:rPr>
          <w:rFonts w:ascii="Times New Roman" w:eastAsia="Times New Roman" w:hAnsi="Times New Roman" w:cs="Times New Roman"/>
          <w:sz w:val="24"/>
          <w:szCs w:val="24"/>
          <w:lang w:eastAsia="pl-PL"/>
        </w:rPr>
        <w:t xml:space="preserve">Nie </w:t>
      </w:r>
    </w:p>
    <w:p w:rsidR="001A020B" w:rsidRPr="001A020B" w:rsidRDefault="001A020B" w:rsidP="001A020B">
      <w:pPr>
        <w:spacing w:after="0" w:line="240" w:lineRule="auto"/>
        <w:rPr>
          <w:rFonts w:ascii="Times New Roman" w:eastAsia="Times New Roman" w:hAnsi="Times New Roman" w:cs="Times New Roman"/>
          <w:sz w:val="24"/>
          <w:szCs w:val="24"/>
          <w:lang w:eastAsia="pl-PL"/>
        </w:rPr>
      </w:pPr>
      <w:r w:rsidRPr="001A020B">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1A020B">
        <w:rPr>
          <w:rFonts w:ascii="Times New Roman" w:eastAsia="Times New Roman" w:hAnsi="Times New Roman" w:cs="Times New Roman"/>
          <w:sz w:val="24"/>
          <w:szCs w:val="24"/>
          <w:lang w:eastAsia="pl-PL"/>
        </w:rPr>
        <w:t xml:space="preserve"> </w:t>
      </w:r>
      <w:r w:rsidRPr="001A020B">
        <w:rPr>
          <w:rFonts w:ascii="Times New Roman" w:eastAsia="Times New Roman" w:hAnsi="Times New Roman" w:cs="Times New Roman"/>
          <w:sz w:val="24"/>
          <w:szCs w:val="24"/>
          <w:lang w:eastAsia="pl-PL"/>
        </w:rPr>
        <w:br/>
      </w:r>
      <w:r w:rsidRPr="001A020B">
        <w:rPr>
          <w:rFonts w:ascii="Times New Roman" w:eastAsia="Times New Roman" w:hAnsi="Times New Roman" w:cs="Times New Roman"/>
          <w:b/>
          <w:bCs/>
          <w:sz w:val="24"/>
          <w:szCs w:val="24"/>
          <w:lang w:eastAsia="pl-PL"/>
        </w:rPr>
        <w:t>Informacje dodatkowe:</w:t>
      </w:r>
      <w:r w:rsidRPr="001A020B">
        <w:rPr>
          <w:rFonts w:ascii="Times New Roman" w:eastAsia="Times New Roman" w:hAnsi="Times New Roman" w:cs="Times New Roman"/>
          <w:sz w:val="24"/>
          <w:szCs w:val="24"/>
          <w:lang w:eastAsia="pl-PL"/>
        </w:rPr>
        <w:t xml:space="preserve"> nie dotyczy </w:t>
      </w:r>
    </w:p>
    <w:p w:rsidR="001A020B" w:rsidRPr="001A020B" w:rsidRDefault="001A020B" w:rsidP="001A020B">
      <w:pPr>
        <w:spacing w:after="0" w:line="240" w:lineRule="auto"/>
        <w:rPr>
          <w:rFonts w:ascii="Times New Roman" w:eastAsia="Times New Roman" w:hAnsi="Times New Roman" w:cs="Times New Roman"/>
          <w:sz w:val="24"/>
          <w:szCs w:val="24"/>
          <w:lang w:eastAsia="pl-PL"/>
        </w:rPr>
      </w:pPr>
      <w:r w:rsidRPr="001A020B">
        <w:rPr>
          <w:rFonts w:ascii="Times New Roman" w:eastAsia="Times New Roman" w:hAnsi="Times New Roman" w:cs="Times New Roman"/>
          <w:b/>
          <w:bCs/>
          <w:sz w:val="24"/>
          <w:szCs w:val="24"/>
          <w:lang w:eastAsia="pl-PL"/>
        </w:rPr>
        <w:t xml:space="preserve">I. 1) NAZWA I ADRES: </w:t>
      </w:r>
      <w:r w:rsidRPr="001A020B">
        <w:rPr>
          <w:rFonts w:ascii="Times New Roman" w:eastAsia="Times New Roman" w:hAnsi="Times New Roman" w:cs="Times New Roman"/>
          <w:sz w:val="24"/>
          <w:szCs w:val="24"/>
          <w:lang w:eastAsia="pl-PL"/>
        </w:rPr>
        <w:t xml:space="preserve">Gmina Solec nad Wisłą, krajowy numer identyfikacyjny 54530800000, ul. ul. Rynek  1 , 27320   Solec nad Wisłą, woj. mazowieckie, państwo Polska, tel. 48 3761266, 3761257, e-mail gmina@solec.pl, faks 483 761 266. </w:t>
      </w:r>
      <w:r w:rsidRPr="001A020B">
        <w:rPr>
          <w:rFonts w:ascii="Times New Roman" w:eastAsia="Times New Roman" w:hAnsi="Times New Roman" w:cs="Times New Roman"/>
          <w:sz w:val="24"/>
          <w:szCs w:val="24"/>
          <w:lang w:eastAsia="pl-PL"/>
        </w:rPr>
        <w:br/>
        <w:t xml:space="preserve">Adres strony internetowej (URL): www.solec.pl </w:t>
      </w:r>
      <w:r w:rsidRPr="001A020B">
        <w:rPr>
          <w:rFonts w:ascii="Times New Roman" w:eastAsia="Times New Roman" w:hAnsi="Times New Roman" w:cs="Times New Roman"/>
          <w:sz w:val="24"/>
          <w:szCs w:val="24"/>
          <w:lang w:eastAsia="pl-PL"/>
        </w:rPr>
        <w:br/>
        <w:t xml:space="preserve">Adres profilu nabywcy: </w:t>
      </w:r>
      <w:r w:rsidRPr="001A020B">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1A020B" w:rsidRPr="001A020B" w:rsidRDefault="001A020B" w:rsidP="001A020B">
      <w:pPr>
        <w:spacing w:after="0" w:line="240" w:lineRule="auto"/>
        <w:rPr>
          <w:rFonts w:ascii="Times New Roman" w:eastAsia="Times New Roman" w:hAnsi="Times New Roman" w:cs="Times New Roman"/>
          <w:sz w:val="24"/>
          <w:szCs w:val="24"/>
          <w:lang w:eastAsia="pl-PL"/>
        </w:rPr>
      </w:pPr>
      <w:r w:rsidRPr="001A020B">
        <w:rPr>
          <w:rFonts w:ascii="Times New Roman" w:eastAsia="Times New Roman" w:hAnsi="Times New Roman" w:cs="Times New Roman"/>
          <w:b/>
          <w:bCs/>
          <w:sz w:val="24"/>
          <w:szCs w:val="24"/>
          <w:lang w:eastAsia="pl-PL"/>
        </w:rPr>
        <w:t xml:space="preserve">I. 2) RODZAJ ZAMAWIAJĄCEGO: </w:t>
      </w:r>
      <w:r w:rsidRPr="001A020B">
        <w:rPr>
          <w:rFonts w:ascii="Times New Roman" w:eastAsia="Times New Roman" w:hAnsi="Times New Roman" w:cs="Times New Roman"/>
          <w:sz w:val="24"/>
          <w:szCs w:val="24"/>
          <w:lang w:eastAsia="pl-PL"/>
        </w:rPr>
        <w:t xml:space="preserve">Administracja samorządowa </w:t>
      </w:r>
      <w:r w:rsidRPr="001A020B">
        <w:rPr>
          <w:rFonts w:ascii="Times New Roman" w:eastAsia="Times New Roman" w:hAnsi="Times New Roman" w:cs="Times New Roman"/>
          <w:sz w:val="24"/>
          <w:szCs w:val="24"/>
          <w:lang w:eastAsia="pl-PL"/>
        </w:rPr>
        <w:br/>
      </w:r>
      <w:r w:rsidRPr="001A020B">
        <w:rPr>
          <w:rFonts w:ascii="Times New Roman" w:eastAsia="Times New Roman" w:hAnsi="Times New Roman" w:cs="Times New Roman"/>
          <w:b/>
          <w:bCs/>
          <w:sz w:val="24"/>
          <w:szCs w:val="24"/>
          <w:lang w:eastAsia="pl-PL"/>
        </w:rPr>
        <w:t xml:space="preserve">I.3) WSPÓLNE UDZIELANIE ZAMÓWIENIA </w:t>
      </w:r>
      <w:r w:rsidRPr="001A020B">
        <w:rPr>
          <w:rFonts w:ascii="Times New Roman" w:eastAsia="Times New Roman" w:hAnsi="Times New Roman" w:cs="Times New Roman"/>
          <w:b/>
          <w:bCs/>
          <w:i/>
          <w:iCs/>
          <w:sz w:val="24"/>
          <w:szCs w:val="24"/>
          <w:lang w:eastAsia="pl-PL"/>
        </w:rPr>
        <w:t>(jeżeli dotyczy)</w:t>
      </w:r>
      <w:r w:rsidRPr="001A020B">
        <w:rPr>
          <w:rFonts w:ascii="Times New Roman" w:eastAsia="Times New Roman" w:hAnsi="Times New Roman" w:cs="Times New Roman"/>
          <w:b/>
          <w:bCs/>
          <w:sz w:val="24"/>
          <w:szCs w:val="24"/>
          <w:lang w:eastAsia="pl-PL"/>
        </w:rPr>
        <w:t xml:space="preserve">: </w:t>
      </w:r>
    </w:p>
    <w:p w:rsidR="001A020B" w:rsidRPr="001A020B" w:rsidRDefault="001A020B" w:rsidP="001A020B">
      <w:pPr>
        <w:spacing w:after="0" w:line="240" w:lineRule="auto"/>
        <w:rPr>
          <w:rFonts w:ascii="Times New Roman" w:eastAsia="Times New Roman" w:hAnsi="Times New Roman" w:cs="Times New Roman"/>
          <w:sz w:val="24"/>
          <w:szCs w:val="24"/>
          <w:lang w:eastAsia="pl-PL"/>
        </w:rPr>
      </w:pPr>
      <w:r w:rsidRPr="001A020B">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w:t>
      </w:r>
      <w:r w:rsidRPr="001A020B">
        <w:rPr>
          <w:rFonts w:ascii="Times New Roman" w:eastAsia="Times New Roman" w:hAnsi="Times New Roman" w:cs="Times New Roman"/>
          <w:sz w:val="24"/>
          <w:szCs w:val="24"/>
          <w:lang w:eastAsia="pl-PL"/>
        </w:rPr>
        <w:lastRenderedPageBreak/>
        <w:t xml:space="preserve">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1A020B">
        <w:rPr>
          <w:rFonts w:ascii="Times New Roman" w:eastAsia="Times New Roman" w:hAnsi="Times New Roman" w:cs="Times New Roman"/>
          <w:sz w:val="24"/>
          <w:szCs w:val="24"/>
          <w:lang w:eastAsia="pl-PL"/>
        </w:rPr>
        <w:br/>
        <w:t xml:space="preserve">nie dotyczy </w:t>
      </w:r>
    </w:p>
    <w:p w:rsidR="001A020B" w:rsidRPr="001A020B" w:rsidRDefault="001A020B" w:rsidP="001A020B">
      <w:pPr>
        <w:spacing w:after="0" w:line="240" w:lineRule="auto"/>
        <w:rPr>
          <w:rFonts w:ascii="Times New Roman" w:eastAsia="Times New Roman" w:hAnsi="Times New Roman" w:cs="Times New Roman"/>
          <w:sz w:val="24"/>
          <w:szCs w:val="24"/>
          <w:lang w:eastAsia="pl-PL"/>
        </w:rPr>
      </w:pPr>
      <w:r w:rsidRPr="001A020B">
        <w:rPr>
          <w:rFonts w:ascii="Times New Roman" w:eastAsia="Times New Roman" w:hAnsi="Times New Roman" w:cs="Times New Roman"/>
          <w:b/>
          <w:bCs/>
          <w:sz w:val="24"/>
          <w:szCs w:val="24"/>
          <w:lang w:eastAsia="pl-PL"/>
        </w:rPr>
        <w:t xml:space="preserve">I.4) KOMUNIKACJA: </w:t>
      </w:r>
      <w:r w:rsidRPr="001A020B">
        <w:rPr>
          <w:rFonts w:ascii="Times New Roman" w:eastAsia="Times New Roman" w:hAnsi="Times New Roman" w:cs="Times New Roman"/>
          <w:sz w:val="24"/>
          <w:szCs w:val="24"/>
          <w:lang w:eastAsia="pl-PL"/>
        </w:rPr>
        <w:br/>
      </w:r>
      <w:r w:rsidRPr="001A020B">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1A020B">
        <w:rPr>
          <w:rFonts w:ascii="Times New Roman" w:eastAsia="Times New Roman" w:hAnsi="Times New Roman" w:cs="Times New Roman"/>
          <w:sz w:val="24"/>
          <w:szCs w:val="24"/>
          <w:lang w:eastAsia="pl-PL"/>
        </w:rPr>
        <w:t xml:space="preserve"> </w:t>
      </w:r>
    </w:p>
    <w:p w:rsidR="001A020B" w:rsidRPr="001A020B" w:rsidRDefault="001A020B" w:rsidP="001A020B">
      <w:pPr>
        <w:spacing w:after="0" w:line="240" w:lineRule="auto"/>
        <w:rPr>
          <w:rFonts w:ascii="Times New Roman" w:eastAsia="Times New Roman" w:hAnsi="Times New Roman" w:cs="Times New Roman"/>
          <w:sz w:val="24"/>
          <w:szCs w:val="24"/>
          <w:lang w:eastAsia="pl-PL"/>
        </w:rPr>
      </w:pPr>
      <w:r w:rsidRPr="001A020B">
        <w:rPr>
          <w:rFonts w:ascii="Times New Roman" w:eastAsia="Times New Roman" w:hAnsi="Times New Roman" w:cs="Times New Roman"/>
          <w:sz w:val="24"/>
          <w:szCs w:val="24"/>
          <w:lang w:eastAsia="pl-PL"/>
        </w:rPr>
        <w:t xml:space="preserve">Tak </w:t>
      </w:r>
      <w:r w:rsidRPr="001A020B">
        <w:rPr>
          <w:rFonts w:ascii="Times New Roman" w:eastAsia="Times New Roman" w:hAnsi="Times New Roman" w:cs="Times New Roman"/>
          <w:sz w:val="24"/>
          <w:szCs w:val="24"/>
          <w:lang w:eastAsia="pl-PL"/>
        </w:rPr>
        <w:br/>
        <w:t xml:space="preserve">http://www.bip.solec.pl/index.php?id=143 </w:t>
      </w:r>
    </w:p>
    <w:p w:rsidR="001A020B" w:rsidRPr="001A020B" w:rsidRDefault="001A020B" w:rsidP="001A020B">
      <w:pPr>
        <w:spacing w:after="0" w:line="240" w:lineRule="auto"/>
        <w:rPr>
          <w:rFonts w:ascii="Times New Roman" w:eastAsia="Times New Roman" w:hAnsi="Times New Roman" w:cs="Times New Roman"/>
          <w:sz w:val="24"/>
          <w:szCs w:val="24"/>
          <w:lang w:eastAsia="pl-PL"/>
        </w:rPr>
      </w:pPr>
      <w:r w:rsidRPr="001A020B">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1A020B" w:rsidRPr="001A020B" w:rsidRDefault="001A020B" w:rsidP="001A020B">
      <w:pPr>
        <w:spacing w:after="0" w:line="240" w:lineRule="auto"/>
        <w:rPr>
          <w:rFonts w:ascii="Times New Roman" w:eastAsia="Times New Roman" w:hAnsi="Times New Roman" w:cs="Times New Roman"/>
          <w:sz w:val="24"/>
          <w:szCs w:val="24"/>
          <w:lang w:eastAsia="pl-PL"/>
        </w:rPr>
      </w:pPr>
      <w:r w:rsidRPr="001A020B">
        <w:rPr>
          <w:rFonts w:ascii="Times New Roman" w:eastAsia="Times New Roman" w:hAnsi="Times New Roman" w:cs="Times New Roman"/>
          <w:sz w:val="24"/>
          <w:szCs w:val="24"/>
          <w:lang w:eastAsia="pl-PL"/>
        </w:rPr>
        <w:t xml:space="preserve">Tak </w:t>
      </w:r>
      <w:r w:rsidRPr="001A020B">
        <w:rPr>
          <w:rFonts w:ascii="Times New Roman" w:eastAsia="Times New Roman" w:hAnsi="Times New Roman" w:cs="Times New Roman"/>
          <w:sz w:val="24"/>
          <w:szCs w:val="24"/>
          <w:lang w:eastAsia="pl-PL"/>
        </w:rPr>
        <w:br/>
        <w:t xml:space="preserve">http://www.bip.solec.pl/index.php?id=143 </w:t>
      </w:r>
    </w:p>
    <w:p w:rsidR="001A020B" w:rsidRPr="001A020B" w:rsidRDefault="001A020B" w:rsidP="001A020B">
      <w:pPr>
        <w:spacing w:after="0" w:line="240" w:lineRule="auto"/>
        <w:rPr>
          <w:rFonts w:ascii="Times New Roman" w:eastAsia="Times New Roman" w:hAnsi="Times New Roman" w:cs="Times New Roman"/>
          <w:sz w:val="24"/>
          <w:szCs w:val="24"/>
          <w:lang w:eastAsia="pl-PL"/>
        </w:rPr>
      </w:pPr>
      <w:r w:rsidRPr="001A020B">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1A020B" w:rsidRPr="001A020B" w:rsidRDefault="001A020B" w:rsidP="001A020B">
      <w:pPr>
        <w:spacing w:after="0" w:line="240" w:lineRule="auto"/>
        <w:rPr>
          <w:rFonts w:ascii="Times New Roman" w:eastAsia="Times New Roman" w:hAnsi="Times New Roman" w:cs="Times New Roman"/>
          <w:sz w:val="24"/>
          <w:szCs w:val="24"/>
          <w:lang w:eastAsia="pl-PL"/>
        </w:rPr>
      </w:pPr>
      <w:r w:rsidRPr="001A020B">
        <w:rPr>
          <w:rFonts w:ascii="Times New Roman" w:eastAsia="Times New Roman" w:hAnsi="Times New Roman" w:cs="Times New Roman"/>
          <w:sz w:val="24"/>
          <w:szCs w:val="24"/>
          <w:lang w:eastAsia="pl-PL"/>
        </w:rPr>
        <w:t xml:space="preserve">Nie </w:t>
      </w:r>
      <w:r w:rsidRPr="001A020B">
        <w:rPr>
          <w:rFonts w:ascii="Times New Roman" w:eastAsia="Times New Roman" w:hAnsi="Times New Roman" w:cs="Times New Roman"/>
          <w:sz w:val="24"/>
          <w:szCs w:val="24"/>
          <w:lang w:eastAsia="pl-PL"/>
        </w:rPr>
        <w:br/>
      </w:r>
      <w:r w:rsidRPr="001A020B">
        <w:rPr>
          <w:rFonts w:ascii="Times New Roman" w:eastAsia="Times New Roman" w:hAnsi="Times New Roman" w:cs="Times New Roman"/>
          <w:b/>
          <w:bCs/>
          <w:sz w:val="24"/>
          <w:szCs w:val="24"/>
          <w:lang w:eastAsia="pl-PL"/>
        </w:rPr>
        <w:t>Oferty lub wnioski o dopuszczenie do udziału w postępowaniu należy przesyłać:</w:t>
      </w:r>
      <w:r w:rsidRPr="001A020B">
        <w:rPr>
          <w:rFonts w:ascii="Times New Roman" w:eastAsia="Times New Roman" w:hAnsi="Times New Roman" w:cs="Times New Roman"/>
          <w:sz w:val="24"/>
          <w:szCs w:val="24"/>
          <w:lang w:eastAsia="pl-PL"/>
        </w:rPr>
        <w:t xml:space="preserve"> </w:t>
      </w:r>
      <w:r w:rsidRPr="001A020B">
        <w:rPr>
          <w:rFonts w:ascii="Times New Roman" w:eastAsia="Times New Roman" w:hAnsi="Times New Roman" w:cs="Times New Roman"/>
          <w:sz w:val="24"/>
          <w:szCs w:val="24"/>
          <w:lang w:eastAsia="pl-PL"/>
        </w:rPr>
        <w:br/>
      </w:r>
      <w:r w:rsidRPr="001A020B">
        <w:rPr>
          <w:rFonts w:ascii="Times New Roman" w:eastAsia="Times New Roman" w:hAnsi="Times New Roman" w:cs="Times New Roman"/>
          <w:b/>
          <w:bCs/>
          <w:sz w:val="24"/>
          <w:szCs w:val="24"/>
          <w:lang w:eastAsia="pl-PL"/>
        </w:rPr>
        <w:t>Elektronicznie</w:t>
      </w:r>
      <w:r w:rsidRPr="001A020B">
        <w:rPr>
          <w:rFonts w:ascii="Times New Roman" w:eastAsia="Times New Roman" w:hAnsi="Times New Roman" w:cs="Times New Roman"/>
          <w:sz w:val="24"/>
          <w:szCs w:val="24"/>
          <w:lang w:eastAsia="pl-PL"/>
        </w:rPr>
        <w:t xml:space="preserve"> </w:t>
      </w:r>
    </w:p>
    <w:p w:rsidR="001A020B" w:rsidRPr="001A020B" w:rsidRDefault="001A020B" w:rsidP="001A020B">
      <w:pPr>
        <w:spacing w:after="0" w:line="240" w:lineRule="auto"/>
        <w:rPr>
          <w:rFonts w:ascii="Times New Roman" w:eastAsia="Times New Roman" w:hAnsi="Times New Roman" w:cs="Times New Roman"/>
          <w:sz w:val="24"/>
          <w:szCs w:val="24"/>
          <w:lang w:eastAsia="pl-PL"/>
        </w:rPr>
      </w:pPr>
      <w:r w:rsidRPr="001A020B">
        <w:rPr>
          <w:rFonts w:ascii="Times New Roman" w:eastAsia="Times New Roman" w:hAnsi="Times New Roman" w:cs="Times New Roman"/>
          <w:sz w:val="24"/>
          <w:szCs w:val="24"/>
          <w:lang w:eastAsia="pl-PL"/>
        </w:rPr>
        <w:t xml:space="preserve">Nie </w:t>
      </w:r>
      <w:r w:rsidRPr="001A020B">
        <w:rPr>
          <w:rFonts w:ascii="Times New Roman" w:eastAsia="Times New Roman" w:hAnsi="Times New Roman" w:cs="Times New Roman"/>
          <w:sz w:val="24"/>
          <w:szCs w:val="24"/>
          <w:lang w:eastAsia="pl-PL"/>
        </w:rPr>
        <w:br/>
        <w:t xml:space="preserve">adres </w:t>
      </w:r>
      <w:r w:rsidRPr="001A020B">
        <w:rPr>
          <w:rFonts w:ascii="Times New Roman" w:eastAsia="Times New Roman" w:hAnsi="Times New Roman" w:cs="Times New Roman"/>
          <w:sz w:val="24"/>
          <w:szCs w:val="24"/>
          <w:lang w:eastAsia="pl-PL"/>
        </w:rPr>
        <w:br/>
      </w:r>
      <w:r w:rsidRPr="001A020B">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1A020B">
        <w:rPr>
          <w:rFonts w:ascii="Times New Roman" w:eastAsia="Times New Roman" w:hAnsi="Times New Roman" w:cs="Times New Roman"/>
          <w:sz w:val="24"/>
          <w:szCs w:val="24"/>
          <w:lang w:eastAsia="pl-PL"/>
        </w:rPr>
        <w:t xml:space="preserve"> </w:t>
      </w:r>
      <w:r w:rsidRPr="001A020B">
        <w:rPr>
          <w:rFonts w:ascii="Times New Roman" w:eastAsia="Times New Roman" w:hAnsi="Times New Roman" w:cs="Times New Roman"/>
          <w:sz w:val="24"/>
          <w:szCs w:val="24"/>
          <w:lang w:eastAsia="pl-PL"/>
        </w:rPr>
        <w:br/>
        <w:t xml:space="preserve">Nie </w:t>
      </w:r>
      <w:r w:rsidRPr="001A020B">
        <w:rPr>
          <w:rFonts w:ascii="Times New Roman" w:eastAsia="Times New Roman" w:hAnsi="Times New Roman" w:cs="Times New Roman"/>
          <w:sz w:val="24"/>
          <w:szCs w:val="24"/>
          <w:lang w:eastAsia="pl-PL"/>
        </w:rPr>
        <w:br/>
        <w:t xml:space="preserve">Inny sposób: </w:t>
      </w:r>
      <w:r w:rsidRPr="001A020B">
        <w:rPr>
          <w:rFonts w:ascii="Times New Roman" w:eastAsia="Times New Roman" w:hAnsi="Times New Roman" w:cs="Times New Roman"/>
          <w:sz w:val="24"/>
          <w:szCs w:val="24"/>
          <w:lang w:eastAsia="pl-PL"/>
        </w:rPr>
        <w:br/>
      </w:r>
      <w:r w:rsidRPr="001A020B">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1A020B">
        <w:rPr>
          <w:rFonts w:ascii="Times New Roman" w:eastAsia="Times New Roman" w:hAnsi="Times New Roman" w:cs="Times New Roman"/>
          <w:sz w:val="24"/>
          <w:szCs w:val="24"/>
          <w:lang w:eastAsia="pl-PL"/>
        </w:rPr>
        <w:t xml:space="preserve"> </w:t>
      </w:r>
      <w:r w:rsidRPr="001A020B">
        <w:rPr>
          <w:rFonts w:ascii="Times New Roman" w:eastAsia="Times New Roman" w:hAnsi="Times New Roman" w:cs="Times New Roman"/>
          <w:sz w:val="24"/>
          <w:szCs w:val="24"/>
          <w:lang w:eastAsia="pl-PL"/>
        </w:rPr>
        <w:br/>
        <w:t xml:space="preserve">Tak </w:t>
      </w:r>
      <w:r w:rsidRPr="001A020B">
        <w:rPr>
          <w:rFonts w:ascii="Times New Roman" w:eastAsia="Times New Roman" w:hAnsi="Times New Roman" w:cs="Times New Roman"/>
          <w:sz w:val="24"/>
          <w:szCs w:val="24"/>
          <w:lang w:eastAsia="pl-PL"/>
        </w:rPr>
        <w:br/>
        <w:t xml:space="preserve">Inny sposób: </w:t>
      </w:r>
      <w:r w:rsidRPr="001A020B">
        <w:rPr>
          <w:rFonts w:ascii="Times New Roman" w:eastAsia="Times New Roman" w:hAnsi="Times New Roman" w:cs="Times New Roman"/>
          <w:sz w:val="24"/>
          <w:szCs w:val="24"/>
          <w:lang w:eastAsia="pl-PL"/>
        </w:rPr>
        <w:br/>
        <w:t xml:space="preserve">Ofertę należy sporządzić w języku polskim z zachowaniem formy pisemnej pod rygorem nieważności. </w:t>
      </w:r>
      <w:r w:rsidRPr="001A020B">
        <w:rPr>
          <w:rFonts w:ascii="Times New Roman" w:eastAsia="Times New Roman" w:hAnsi="Times New Roman" w:cs="Times New Roman"/>
          <w:sz w:val="24"/>
          <w:szCs w:val="24"/>
          <w:lang w:eastAsia="pl-PL"/>
        </w:rPr>
        <w:br/>
        <w:t xml:space="preserve">Adres: </w:t>
      </w:r>
      <w:r w:rsidRPr="001A020B">
        <w:rPr>
          <w:rFonts w:ascii="Times New Roman" w:eastAsia="Times New Roman" w:hAnsi="Times New Roman" w:cs="Times New Roman"/>
          <w:sz w:val="24"/>
          <w:szCs w:val="24"/>
          <w:lang w:eastAsia="pl-PL"/>
        </w:rPr>
        <w:br/>
        <w:t xml:space="preserve">Gmina Solec nad Wisłą ul. Rynek 1 27-320 Solec nad Wisłą </w:t>
      </w:r>
    </w:p>
    <w:p w:rsidR="001A020B" w:rsidRPr="001A020B" w:rsidRDefault="001A020B" w:rsidP="001A020B">
      <w:pPr>
        <w:spacing w:after="0" w:line="240" w:lineRule="auto"/>
        <w:rPr>
          <w:rFonts w:ascii="Times New Roman" w:eastAsia="Times New Roman" w:hAnsi="Times New Roman" w:cs="Times New Roman"/>
          <w:sz w:val="24"/>
          <w:szCs w:val="24"/>
          <w:lang w:eastAsia="pl-PL"/>
        </w:rPr>
      </w:pPr>
      <w:r w:rsidRPr="001A020B">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1A020B">
        <w:rPr>
          <w:rFonts w:ascii="Times New Roman" w:eastAsia="Times New Roman" w:hAnsi="Times New Roman" w:cs="Times New Roman"/>
          <w:sz w:val="24"/>
          <w:szCs w:val="24"/>
          <w:lang w:eastAsia="pl-PL"/>
        </w:rPr>
        <w:t xml:space="preserve"> </w:t>
      </w:r>
    </w:p>
    <w:p w:rsidR="001A020B" w:rsidRPr="001A020B" w:rsidRDefault="001A020B" w:rsidP="001A020B">
      <w:pPr>
        <w:spacing w:after="0" w:line="240" w:lineRule="auto"/>
        <w:rPr>
          <w:rFonts w:ascii="Times New Roman" w:eastAsia="Times New Roman" w:hAnsi="Times New Roman" w:cs="Times New Roman"/>
          <w:sz w:val="24"/>
          <w:szCs w:val="24"/>
          <w:lang w:eastAsia="pl-PL"/>
        </w:rPr>
      </w:pPr>
      <w:r w:rsidRPr="001A020B">
        <w:rPr>
          <w:rFonts w:ascii="Times New Roman" w:eastAsia="Times New Roman" w:hAnsi="Times New Roman" w:cs="Times New Roman"/>
          <w:sz w:val="24"/>
          <w:szCs w:val="24"/>
          <w:lang w:eastAsia="pl-PL"/>
        </w:rPr>
        <w:t xml:space="preserve">Nie </w:t>
      </w:r>
      <w:r w:rsidRPr="001A020B">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1A020B">
        <w:rPr>
          <w:rFonts w:ascii="Times New Roman" w:eastAsia="Times New Roman" w:hAnsi="Times New Roman" w:cs="Times New Roman"/>
          <w:sz w:val="24"/>
          <w:szCs w:val="24"/>
          <w:lang w:eastAsia="pl-PL"/>
        </w:rPr>
        <w:br/>
      </w:r>
      <w:r w:rsidRPr="001A020B">
        <w:rPr>
          <w:rFonts w:ascii="Times New Roman" w:eastAsia="Times New Roman" w:hAnsi="Times New Roman" w:cs="Times New Roman"/>
          <w:sz w:val="24"/>
          <w:szCs w:val="24"/>
          <w:u w:val="single"/>
          <w:lang w:eastAsia="pl-PL"/>
        </w:rPr>
        <w:t xml:space="preserve">SEKCJA II: PRZEDMIOT ZAMÓWIENIA </w:t>
      </w:r>
    </w:p>
    <w:p w:rsidR="001A020B" w:rsidRPr="001A020B" w:rsidRDefault="001A020B" w:rsidP="001A020B">
      <w:pPr>
        <w:spacing w:after="0" w:line="240" w:lineRule="auto"/>
        <w:rPr>
          <w:rFonts w:ascii="Times New Roman" w:eastAsia="Times New Roman" w:hAnsi="Times New Roman" w:cs="Times New Roman"/>
          <w:sz w:val="24"/>
          <w:szCs w:val="24"/>
          <w:lang w:eastAsia="pl-PL"/>
        </w:rPr>
      </w:pPr>
      <w:r w:rsidRPr="001A020B">
        <w:rPr>
          <w:rFonts w:ascii="Times New Roman" w:eastAsia="Times New Roman" w:hAnsi="Times New Roman" w:cs="Times New Roman"/>
          <w:b/>
          <w:bCs/>
          <w:sz w:val="24"/>
          <w:szCs w:val="24"/>
          <w:lang w:eastAsia="pl-PL"/>
        </w:rPr>
        <w:t xml:space="preserve">II.1) Nazwa nadana zamówieniu przez zamawiającego: </w:t>
      </w:r>
      <w:r w:rsidRPr="001A020B">
        <w:rPr>
          <w:rFonts w:ascii="Times New Roman" w:eastAsia="Times New Roman" w:hAnsi="Times New Roman" w:cs="Times New Roman"/>
          <w:sz w:val="24"/>
          <w:szCs w:val="24"/>
          <w:lang w:eastAsia="pl-PL"/>
        </w:rPr>
        <w:t xml:space="preserve">Przebudowa drogi gminnej Sadkowice-Kolonia Nadwiślańska </w:t>
      </w:r>
      <w:r w:rsidRPr="001A020B">
        <w:rPr>
          <w:rFonts w:ascii="Times New Roman" w:eastAsia="Times New Roman" w:hAnsi="Times New Roman" w:cs="Times New Roman"/>
          <w:sz w:val="24"/>
          <w:szCs w:val="24"/>
          <w:lang w:eastAsia="pl-PL"/>
        </w:rPr>
        <w:br/>
      </w:r>
      <w:r w:rsidRPr="001A020B">
        <w:rPr>
          <w:rFonts w:ascii="Times New Roman" w:eastAsia="Times New Roman" w:hAnsi="Times New Roman" w:cs="Times New Roman"/>
          <w:b/>
          <w:bCs/>
          <w:sz w:val="24"/>
          <w:szCs w:val="24"/>
          <w:lang w:eastAsia="pl-PL"/>
        </w:rPr>
        <w:t xml:space="preserve">Numer referencyjny: </w:t>
      </w:r>
      <w:r w:rsidRPr="001A020B">
        <w:rPr>
          <w:rFonts w:ascii="Times New Roman" w:eastAsia="Times New Roman" w:hAnsi="Times New Roman" w:cs="Times New Roman"/>
          <w:sz w:val="24"/>
          <w:szCs w:val="24"/>
          <w:lang w:eastAsia="pl-PL"/>
        </w:rPr>
        <w:t xml:space="preserve">ZPIRG 271.13.2018 </w:t>
      </w:r>
      <w:r w:rsidRPr="001A020B">
        <w:rPr>
          <w:rFonts w:ascii="Times New Roman" w:eastAsia="Times New Roman" w:hAnsi="Times New Roman" w:cs="Times New Roman"/>
          <w:sz w:val="24"/>
          <w:szCs w:val="24"/>
          <w:lang w:eastAsia="pl-PL"/>
        </w:rPr>
        <w:br/>
      </w:r>
      <w:r w:rsidRPr="001A020B">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1A020B" w:rsidRPr="001A020B" w:rsidRDefault="001A020B" w:rsidP="001A020B">
      <w:pPr>
        <w:spacing w:after="0" w:line="240" w:lineRule="auto"/>
        <w:jc w:val="both"/>
        <w:rPr>
          <w:rFonts w:ascii="Times New Roman" w:eastAsia="Times New Roman" w:hAnsi="Times New Roman" w:cs="Times New Roman"/>
          <w:sz w:val="24"/>
          <w:szCs w:val="24"/>
          <w:lang w:eastAsia="pl-PL"/>
        </w:rPr>
      </w:pPr>
      <w:r w:rsidRPr="001A020B">
        <w:rPr>
          <w:rFonts w:ascii="Times New Roman" w:eastAsia="Times New Roman" w:hAnsi="Times New Roman" w:cs="Times New Roman"/>
          <w:sz w:val="24"/>
          <w:szCs w:val="24"/>
          <w:lang w:eastAsia="pl-PL"/>
        </w:rPr>
        <w:t xml:space="preserve">Nie </w:t>
      </w:r>
    </w:p>
    <w:p w:rsidR="001A020B" w:rsidRPr="001A020B" w:rsidRDefault="001A020B" w:rsidP="001A020B">
      <w:pPr>
        <w:spacing w:after="0" w:line="240" w:lineRule="auto"/>
        <w:rPr>
          <w:rFonts w:ascii="Times New Roman" w:eastAsia="Times New Roman" w:hAnsi="Times New Roman" w:cs="Times New Roman"/>
          <w:sz w:val="24"/>
          <w:szCs w:val="24"/>
          <w:lang w:eastAsia="pl-PL"/>
        </w:rPr>
      </w:pPr>
      <w:r w:rsidRPr="001A020B">
        <w:rPr>
          <w:rFonts w:ascii="Times New Roman" w:eastAsia="Times New Roman" w:hAnsi="Times New Roman" w:cs="Times New Roman"/>
          <w:b/>
          <w:bCs/>
          <w:sz w:val="24"/>
          <w:szCs w:val="24"/>
          <w:lang w:eastAsia="pl-PL"/>
        </w:rPr>
        <w:t xml:space="preserve">II.2) Rodzaj zamówienia: </w:t>
      </w:r>
      <w:r w:rsidRPr="001A020B">
        <w:rPr>
          <w:rFonts w:ascii="Times New Roman" w:eastAsia="Times New Roman" w:hAnsi="Times New Roman" w:cs="Times New Roman"/>
          <w:sz w:val="24"/>
          <w:szCs w:val="24"/>
          <w:lang w:eastAsia="pl-PL"/>
        </w:rPr>
        <w:t xml:space="preserve">Roboty budowlane </w:t>
      </w:r>
      <w:r w:rsidRPr="001A020B">
        <w:rPr>
          <w:rFonts w:ascii="Times New Roman" w:eastAsia="Times New Roman" w:hAnsi="Times New Roman" w:cs="Times New Roman"/>
          <w:sz w:val="24"/>
          <w:szCs w:val="24"/>
          <w:lang w:eastAsia="pl-PL"/>
        </w:rPr>
        <w:br/>
      </w:r>
      <w:r w:rsidRPr="001A020B">
        <w:rPr>
          <w:rFonts w:ascii="Times New Roman" w:eastAsia="Times New Roman" w:hAnsi="Times New Roman" w:cs="Times New Roman"/>
          <w:b/>
          <w:bCs/>
          <w:sz w:val="24"/>
          <w:szCs w:val="24"/>
          <w:lang w:eastAsia="pl-PL"/>
        </w:rPr>
        <w:t>II.3) Informacja o możliwości składania ofert częściowych</w:t>
      </w:r>
      <w:r w:rsidRPr="001A020B">
        <w:rPr>
          <w:rFonts w:ascii="Times New Roman" w:eastAsia="Times New Roman" w:hAnsi="Times New Roman" w:cs="Times New Roman"/>
          <w:sz w:val="24"/>
          <w:szCs w:val="24"/>
          <w:lang w:eastAsia="pl-PL"/>
        </w:rPr>
        <w:t xml:space="preserve"> </w:t>
      </w:r>
      <w:r w:rsidRPr="001A020B">
        <w:rPr>
          <w:rFonts w:ascii="Times New Roman" w:eastAsia="Times New Roman" w:hAnsi="Times New Roman" w:cs="Times New Roman"/>
          <w:sz w:val="24"/>
          <w:szCs w:val="24"/>
          <w:lang w:eastAsia="pl-PL"/>
        </w:rPr>
        <w:br/>
        <w:t xml:space="preserve">Zamówienie podzielone jest na części: </w:t>
      </w:r>
    </w:p>
    <w:p w:rsidR="001A020B" w:rsidRPr="001A020B" w:rsidRDefault="001A020B" w:rsidP="001A020B">
      <w:pPr>
        <w:spacing w:after="0" w:line="240" w:lineRule="auto"/>
        <w:rPr>
          <w:rFonts w:ascii="Times New Roman" w:eastAsia="Times New Roman" w:hAnsi="Times New Roman" w:cs="Times New Roman"/>
          <w:sz w:val="24"/>
          <w:szCs w:val="24"/>
          <w:lang w:eastAsia="pl-PL"/>
        </w:rPr>
      </w:pPr>
      <w:r w:rsidRPr="001A020B">
        <w:rPr>
          <w:rFonts w:ascii="Times New Roman" w:eastAsia="Times New Roman" w:hAnsi="Times New Roman" w:cs="Times New Roman"/>
          <w:sz w:val="24"/>
          <w:szCs w:val="24"/>
          <w:lang w:eastAsia="pl-PL"/>
        </w:rPr>
        <w:t xml:space="preserve">Nie </w:t>
      </w:r>
      <w:r w:rsidRPr="001A020B">
        <w:rPr>
          <w:rFonts w:ascii="Times New Roman" w:eastAsia="Times New Roman" w:hAnsi="Times New Roman" w:cs="Times New Roman"/>
          <w:sz w:val="24"/>
          <w:szCs w:val="24"/>
          <w:lang w:eastAsia="pl-PL"/>
        </w:rPr>
        <w:br/>
      </w:r>
      <w:r w:rsidRPr="001A020B">
        <w:rPr>
          <w:rFonts w:ascii="Times New Roman" w:eastAsia="Times New Roman" w:hAnsi="Times New Roman" w:cs="Times New Roman"/>
          <w:b/>
          <w:bCs/>
          <w:sz w:val="24"/>
          <w:szCs w:val="24"/>
          <w:lang w:eastAsia="pl-PL"/>
        </w:rPr>
        <w:t xml:space="preserve">Oferty lub wnioski o dopuszczenie do udziału w postępowaniu można składać w </w:t>
      </w:r>
      <w:r w:rsidRPr="001A020B">
        <w:rPr>
          <w:rFonts w:ascii="Times New Roman" w:eastAsia="Times New Roman" w:hAnsi="Times New Roman" w:cs="Times New Roman"/>
          <w:b/>
          <w:bCs/>
          <w:sz w:val="24"/>
          <w:szCs w:val="24"/>
          <w:lang w:eastAsia="pl-PL"/>
        </w:rPr>
        <w:lastRenderedPageBreak/>
        <w:t>odniesieniu do:</w:t>
      </w:r>
      <w:r w:rsidRPr="001A020B">
        <w:rPr>
          <w:rFonts w:ascii="Times New Roman" w:eastAsia="Times New Roman" w:hAnsi="Times New Roman" w:cs="Times New Roman"/>
          <w:sz w:val="24"/>
          <w:szCs w:val="24"/>
          <w:lang w:eastAsia="pl-PL"/>
        </w:rPr>
        <w:t xml:space="preserve"> </w:t>
      </w:r>
      <w:r w:rsidRPr="001A020B">
        <w:rPr>
          <w:rFonts w:ascii="Times New Roman" w:eastAsia="Times New Roman" w:hAnsi="Times New Roman" w:cs="Times New Roman"/>
          <w:sz w:val="24"/>
          <w:szCs w:val="24"/>
          <w:lang w:eastAsia="pl-PL"/>
        </w:rPr>
        <w:br/>
      </w:r>
      <w:r w:rsidRPr="001A020B">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1A020B">
        <w:rPr>
          <w:rFonts w:ascii="Times New Roman" w:eastAsia="Times New Roman" w:hAnsi="Times New Roman" w:cs="Times New Roman"/>
          <w:sz w:val="24"/>
          <w:szCs w:val="24"/>
          <w:lang w:eastAsia="pl-PL"/>
        </w:rPr>
        <w:t xml:space="preserve"> </w:t>
      </w:r>
      <w:r w:rsidRPr="001A020B">
        <w:rPr>
          <w:rFonts w:ascii="Times New Roman" w:eastAsia="Times New Roman" w:hAnsi="Times New Roman" w:cs="Times New Roman"/>
          <w:sz w:val="24"/>
          <w:szCs w:val="24"/>
          <w:lang w:eastAsia="pl-PL"/>
        </w:rPr>
        <w:br/>
      </w:r>
      <w:r w:rsidRPr="001A020B">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1A020B">
        <w:rPr>
          <w:rFonts w:ascii="Times New Roman" w:eastAsia="Times New Roman" w:hAnsi="Times New Roman" w:cs="Times New Roman"/>
          <w:sz w:val="24"/>
          <w:szCs w:val="24"/>
          <w:lang w:eastAsia="pl-PL"/>
        </w:rPr>
        <w:t xml:space="preserve"> </w:t>
      </w:r>
      <w:r w:rsidRPr="001A020B">
        <w:rPr>
          <w:rFonts w:ascii="Times New Roman" w:eastAsia="Times New Roman" w:hAnsi="Times New Roman" w:cs="Times New Roman"/>
          <w:sz w:val="24"/>
          <w:szCs w:val="24"/>
          <w:lang w:eastAsia="pl-PL"/>
        </w:rPr>
        <w:br/>
      </w:r>
      <w:r w:rsidRPr="001A020B">
        <w:rPr>
          <w:rFonts w:ascii="Times New Roman" w:eastAsia="Times New Roman" w:hAnsi="Times New Roman" w:cs="Times New Roman"/>
          <w:b/>
          <w:bCs/>
          <w:sz w:val="24"/>
          <w:szCs w:val="24"/>
          <w:lang w:eastAsia="pl-PL"/>
        </w:rPr>
        <w:t xml:space="preserve">II.4) Krótki opis przedmiotu zamówienia </w:t>
      </w:r>
      <w:r w:rsidRPr="001A020B">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1A020B">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1A020B">
        <w:rPr>
          <w:rFonts w:ascii="Times New Roman" w:eastAsia="Times New Roman" w:hAnsi="Times New Roman" w:cs="Times New Roman"/>
          <w:sz w:val="24"/>
          <w:szCs w:val="24"/>
          <w:lang w:eastAsia="pl-PL"/>
        </w:rPr>
        <w:t xml:space="preserve">Przedmiotem zamówienia są roboty budowlane obejmujące profilowanie i zagęszczenie istniejącego podłoża gruntowego, warstwę podbudowy z destruktu bitumicznego gr. 15 cm , wykonanie powierzchniowego utrwalenia nawierzchni drogowej emulsją asfaltową i grysem kamiennym o wym. 5-8 mm gr. 3cm i 2-5 mm gr. 3cm, oznakowanie pionowe. </w:t>
      </w:r>
      <w:r w:rsidRPr="001A020B">
        <w:rPr>
          <w:rFonts w:ascii="Times New Roman" w:eastAsia="Times New Roman" w:hAnsi="Times New Roman" w:cs="Times New Roman"/>
          <w:sz w:val="24"/>
          <w:szCs w:val="24"/>
          <w:lang w:eastAsia="pl-PL"/>
        </w:rPr>
        <w:br/>
      </w:r>
      <w:r w:rsidRPr="001A020B">
        <w:rPr>
          <w:rFonts w:ascii="Times New Roman" w:eastAsia="Times New Roman" w:hAnsi="Times New Roman" w:cs="Times New Roman"/>
          <w:b/>
          <w:bCs/>
          <w:sz w:val="24"/>
          <w:szCs w:val="24"/>
          <w:lang w:eastAsia="pl-PL"/>
        </w:rPr>
        <w:t xml:space="preserve">II.5) Główny kod CPV: </w:t>
      </w:r>
      <w:r w:rsidRPr="001A020B">
        <w:rPr>
          <w:rFonts w:ascii="Times New Roman" w:eastAsia="Times New Roman" w:hAnsi="Times New Roman" w:cs="Times New Roman"/>
          <w:sz w:val="24"/>
          <w:szCs w:val="24"/>
          <w:lang w:eastAsia="pl-PL"/>
        </w:rPr>
        <w:t xml:space="preserve">45233250-6 </w:t>
      </w:r>
      <w:r w:rsidRPr="001A020B">
        <w:rPr>
          <w:rFonts w:ascii="Times New Roman" w:eastAsia="Times New Roman" w:hAnsi="Times New Roman" w:cs="Times New Roman"/>
          <w:sz w:val="24"/>
          <w:szCs w:val="24"/>
          <w:lang w:eastAsia="pl-PL"/>
        </w:rPr>
        <w:br/>
      </w:r>
      <w:r w:rsidRPr="001A020B">
        <w:rPr>
          <w:rFonts w:ascii="Times New Roman" w:eastAsia="Times New Roman" w:hAnsi="Times New Roman" w:cs="Times New Roman"/>
          <w:b/>
          <w:bCs/>
          <w:sz w:val="24"/>
          <w:szCs w:val="24"/>
          <w:lang w:eastAsia="pl-PL"/>
        </w:rPr>
        <w:t>Dodatkowe kody CPV:</w:t>
      </w:r>
      <w:r w:rsidRPr="001A020B">
        <w:rPr>
          <w:rFonts w:ascii="Times New Roman" w:eastAsia="Times New Roman" w:hAnsi="Times New Roman" w:cs="Times New Roman"/>
          <w:sz w:val="24"/>
          <w:szCs w:val="24"/>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190"/>
      </w:tblGrid>
      <w:tr w:rsidR="001A020B" w:rsidRPr="001A020B" w:rsidTr="001A020B">
        <w:tc>
          <w:tcPr>
            <w:tcW w:w="0" w:type="auto"/>
            <w:tcBorders>
              <w:top w:val="single" w:sz="4" w:space="0" w:color="000000"/>
              <w:left w:val="single" w:sz="4" w:space="0" w:color="000000"/>
              <w:bottom w:val="single" w:sz="4" w:space="0" w:color="000000"/>
              <w:right w:val="single" w:sz="4" w:space="0" w:color="000000"/>
            </w:tcBorders>
            <w:vAlign w:val="center"/>
            <w:hideMark/>
          </w:tcPr>
          <w:p w:rsidR="001A020B" w:rsidRPr="001A020B" w:rsidRDefault="001A020B" w:rsidP="001A020B">
            <w:pPr>
              <w:spacing w:after="0" w:line="240" w:lineRule="auto"/>
              <w:rPr>
                <w:rFonts w:ascii="Times New Roman" w:eastAsia="Times New Roman" w:hAnsi="Times New Roman" w:cs="Times New Roman"/>
                <w:sz w:val="24"/>
                <w:szCs w:val="24"/>
                <w:lang w:eastAsia="pl-PL"/>
              </w:rPr>
            </w:pPr>
            <w:r w:rsidRPr="001A020B">
              <w:rPr>
                <w:rFonts w:ascii="Times New Roman" w:eastAsia="Times New Roman" w:hAnsi="Times New Roman" w:cs="Times New Roman"/>
                <w:sz w:val="24"/>
                <w:szCs w:val="24"/>
                <w:lang w:eastAsia="pl-PL"/>
              </w:rPr>
              <w:t>Kod CPV</w:t>
            </w:r>
          </w:p>
        </w:tc>
      </w:tr>
      <w:tr w:rsidR="001A020B" w:rsidRPr="001A020B" w:rsidTr="001A020B">
        <w:tc>
          <w:tcPr>
            <w:tcW w:w="0" w:type="auto"/>
            <w:tcBorders>
              <w:top w:val="single" w:sz="4" w:space="0" w:color="000000"/>
              <w:left w:val="single" w:sz="4" w:space="0" w:color="000000"/>
              <w:bottom w:val="single" w:sz="4" w:space="0" w:color="000000"/>
              <w:right w:val="single" w:sz="4" w:space="0" w:color="000000"/>
            </w:tcBorders>
            <w:vAlign w:val="center"/>
            <w:hideMark/>
          </w:tcPr>
          <w:p w:rsidR="001A020B" w:rsidRPr="001A020B" w:rsidRDefault="001A020B" w:rsidP="001A020B">
            <w:pPr>
              <w:spacing w:after="0" w:line="240" w:lineRule="auto"/>
              <w:rPr>
                <w:rFonts w:ascii="Times New Roman" w:eastAsia="Times New Roman" w:hAnsi="Times New Roman" w:cs="Times New Roman"/>
                <w:sz w:val="24"/>
                <w:szCs w:val="24"/>
                <w:lang w:eastAsia="pl-PL"/>
              </w:rPr>
            </w:pPr>
            <w:r w:rsidRPr="001A020B">
              <w:rPr>
                <w:rFonts w:ascii="Times New Roman" w:eastAsia="Times New Roman" w:hAnsi="Times New Roman" w:cs="Times New Roman"/>
                <w:sz w:val="24"/>
                <w:szCs w:val="24"/>
                <w:lang w:eastAsia="pl-PL"/>
              </w:rPr>
              <w:t>45111200-0</w:t>
            </w:r>
          </w:p>
        </w:tc>
      </w:tr>
      <w:tr w:rsidR="001A020B" w:rsidRPr="001A020B" w:rsidTr="001A020B">
        <w:tc>
          <w:tcPr>
            <w:tcW w:w="0" w:type="auto"/>
            <w:tcBorders>
              <w:top w:val="single" w:sz="4" w:space="0" w:color="000000"/>
              <w:left w:val="single" w:sz="4" w:space="0" w:color="000000"/>
              <w:bottom w:val="single" w:sz="4" w:space="0" w:color="000000"/>
              <w:right w:val="single" w:sz="4" w:space="0" w:color="000000"/>
            </w:tcBorders>
            <w:vAlign w:val="center"/>
            <w:hideMark/>
          </w:tcPr>
          <w:p w:rsidR="001A020B" w:rsidRPr="001A020B" w:rsidRDefault="001A020B" w:rsidP="001A020B">
            <w:pPr>
              <w:spacing w:after="0" w:line="240" w:lineRule="auto"/>
              <w:rPr>
                <w:rFonts w:ascii="Times New Roman" w:eastAsia="Times New Roman" w:hAnsi="Times New Roman" w:cs="Times New Roman"/>
                <w:sz w:val="24"/>
                <w:szCs w:val="24"/>
                <w:lang w:eastAsia="pl-PL"/>
              </w:rPr>
            </w:pPr>
            <w:r w:rsidRPr="001A020B">
              <w:rPr>
                <w:rFonts w:ascii="Times New Roman" w:eastAsia="Times New Roman" w:hAnsi="Times New Roman" w:cs="Times New Roman"/>
                <w:sz w:val="24"/>
                <w:szCs w:val="24"/>
                <w:lang w:eastAsia="pl-PL"/>
              </w:rPr>
              <w:t>45233140-2</w:t>
            </w:r>
          </w:p>
        </w:tc>
      </w:tr>
      <w:tr w:rsidR="001A020B" w:rsidRPr="001A020B" w:rsidTr="001A020B">
        <w:tc>
          <w:tcPr>
            <w:tcW w:w="0" w:type="auto"/>
            <w:tcBorders>
              <w:top w:val="single" w:sz="4" w:space="0" w:color="000000"/>
              <w:left w:val="single" w:sz="4" w:space="0" w:color="000000"/>
              <w:bottom w:val="single" w:sz="4" w:space="0" w:color="000000"/>
              <w:right w:val="single" w:sz="4" w:space="0" w:color="000000"/>
            </w:tcBorders>
            <w:vAlign w:val="center"/>
            <w:hideMark/>
          </w:tcPr>
          <w:p w:rsidR="001A020B" w:rsidRPr="001A020B" w:rsidRDefault="001A020B" w:rsidP="001A020B">
            <w:pPr>
              <w:spacing w:after="0" w:line="240" w:lineRule="auto"/>
              <w:rPr>
                <w:rFonts w:ascii="Times New Roman" w:eastAsia="Times New Roman" w:hAnsi="Times New Roman" w:cs="Times New Roman"/>
                <w:sz w:val="24"/>
                <w:szCs w:val="24"/>
                <w:lang w:eastAsia="pl-PL"/>
              </w:rPr>
            </w:pPr>
            <w:r w:rsidRPr="001A020B">
              <w:rPr>
                <w:rFonts w:ascii="Times New Roman" w:eastAsia="Times New Roman" w:hAnsi="Times New Roman" w:cs="Times New Roman"/>
                <w:sz w:val="24"/>
                <w:szCs w:val="24"/>
                <w:lang w:eastAsia="pl-PL"/>
              </w:rPr>
              <w:t>45100000-8</w:t>
            </w:r>
          </w:p>
        </w:tc>
      </w:tr>
    </w:tbl>
    <w:p w:rsidR="001A020B" w:rsidRPr="001A020B" w:rsidRDefault="001A020B" w:rsidP="001A020B">
      <w:pPr>
        <w:spacing w:after="0" w:line="240" w:lineRule="auto"/>
        <w:rPr>
          <w:rFonts w:ascii="Times New Roman" w:eastAsia="Times New Roman" w:hAnsi="Times New Roman" w:cs="Times New Roman"/>
          <w:sz w:val="24"/>
          <w:szCs w:val="24"/>
          <w:lang w:eastAsia="pl-PL"/>
        </w:rPr>
      </w:pPr>
      <w:r w:rsidRPr="001A020B">
        <w:rPr>
          <w:rFonts w:ascii="Times New Roman" w:eastAsia="Times New Roman" w:hAnsi="Times New Roman" w:cs="Times New Roman"/>
          <w:b/>
          <w:bCs/>
          <w:sz w:val="24"/>
          <w:szCs w:val="24"/>
          <w:lang w:eastAsia="pl-PL"/>
        </w:rPr>
        <w:t xml:space="preserve">II.6) Całkowita wartość zamówienia </w:t>
      </w:r>
      <w:r w:rsidRPr="001A020B">
        <w:rPr>
          <w:rFonts w:ascii="Times New Roman" w:eastAsia="Times New Roman" w:hAnsi="Times New Roman" w:cs="Times New Roman"/>
          <w:i/>
          <w:iCs/>
          <w:sz w:val="24"/>
          <w:szCs w:val="24"/>
          <w:lang w:eastAsia="pl-PL"/>
        </w:rPr>
        <w:t>(jeżeli zamawiający podaje informacje o wartości zamówienia)</w:t>
      </w:r>
      <w:r w:rsidRPr="001A020B">
        <w:rPr>
          <w:rFonts w:ascii="Times New Roman" w:eastAsia="Times New Roman" w:hAnsi="Times New Roman" w:cs="Times New Roman"/>
          <w:sz w:val="24"/>
          <w:szCs w:val="24"/>
          <w:lang w:eastAsia="pl-PL"/>
        </w:rPr>
        <w:t xml:space="preserve">: </w:t>
      </w:r>
      <w:r w:rsidRPr="001A020B">
        <w:rPr>
          <w:rFonts w:ascii="Times New Roman" w:eastAsia="Times New Roman" w:hAnsi="Times New Roman" w:cs="Times New Roman"/>
          <w:sz w:val="24"/>
          <w:szCs w:val="24"/>
          <w:lang w:eastAsia="pl-PL"/>
        </w:rPr>
        <w:br/>
        <w:t xml:space="preserve">Wartość bez VAT: </w:t>
      </w:r>
      <w:r w:rsidRPr="001A020B">
        <w:rPr>
          <w:rFonts w:ascii="Times New Roman" w:eastAsia="Times New Roman" w:hAnsi="Times New Roman" w:cs="Times New Roman"/>
          <w:sz w:val="24"/>
          <w:szCs w:val="24"/>
          <w:lang w:eastAsia="pl-PL"/>
        </w:rPr>
        <w:br/>
        <w:t xml:space="preserve">Waluta: </w:t>
      </w:r>
    </w:p>
    <w:p w:rsidR="001A020B" w:rsidRPr="001A020B" w:rsidRDefault="001A020B" w:rsidP="001A020B">
      <w:pPr>
        <w:spacing w:after="0" w:line="240" w:lineRule="auto"/>
        <w:rPr>
          <w:rFonts w:ascii="Times New Roman" w:eastAsia="Times New Roman" w:hAnsi="Times New Roman" w:cs="Times New Roman"/>
          <w:sz w:val="24"/>
          <w:szCs w:val="24"/>
          <w:lang w:eastAsia="pl-PL"/>
        </w:rPr>
      </w:pPr>
      <w:r w:rsidRPr="001A020B">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1A020B">
        <w:rPr>
          <w:rFonts w:ascii="Times New Roman" w:eastAsia="Times New Roman" w:hAnsi="Times New Roman" w:cs="Times New Roman"/>
          <w:sz w:val="24"/>
          <w:szCs w:val="24"/>
          <w:lang w:eastAsia="pl-PL"/>
        </w:rPr>
        <w:t xml:space="preserve"> </w:t>
      </w:r>
    </w:p>
    <w:p w:rsidR="001A020B" w:rsidRPr="001A020B" w:rsidRDefault="001A020B" w:rsidP="001A020B">
      <w:pPr>
        <w:spacing w:after="0" w:line="240" w:lineRule="auto"/>
        <w:rPr>
          <w:rFonts w:ascii="Times New Roman" w:eastAsia="Times New Roman" w:hAnsi="Times New Roman" w:cs="Times New Roman"/>
          <w:sz w:val="24"/>
          <w:szCs w:val="24"/>
          <w:lang w:eastAsia="pl-PL"/>
        </w:rPr>
      </w:pPr>
      <w:r w:rsidRPr="001A020B">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1A020B">
        <w:rPr>
          <w:rFonts w:ascii="Times New Roman" w:eastAsia="Times New Roman" w:hAnsi="Times New Roman" w:cs="Times New Roman"/>
          <w:b/>
          <w:bCs/>
          <w:sz w:val="24"/>
          <w:szCs w:val="24"/>
          <w:lang w:eastAsia="pl-PL"/>
        </w:rPr>
        <w:t>pkt</w:t>
      </w:r>
      <w:proofErr w:type="spellEnd"/>
      <w:r w:rsidRPr="001A020B">
        <w:rPr>
          <w:rFonts w:ascii="Times New Roman" w:eastAsia="Times New Roman" w:hAnsi="Times New Roman" w:cs="Times New Roman"/>
          <w:b/>
          <w:bCs/>
          <w:sz w:val="24"/>
          <w:szCs w:val="24"/>
          <w:lang w:eastAsia="pl-PL"/>
        </w:rPr>
        <w:t xml:space="preserve"> 6 i 7 lub w art. 134 ust. 6 </w:t>
      </w:r>
      <w:proofErr w:type="spellStart"/>
      <w:r w:rsidRPr="001A020B">
        <w:rPr>
          <w:rFonts w:ascii="Times New Roman" w:eastAsia="Times New Roman" w:hAnsi="Times New Roman" w:cs="Times New Roman"/>
          <w:b/>
          <w:bCs/>
          <w:sz w:val="24"/>
          <w:szCs w:val="24"/>
          <w:lang w:eastAsia="pl-PL"/>
        </w:rPr>
        <w:t>pkt</w:t>
      </w:r>
      <w:proofErr w:type="spellEnd"/>
      <w:r w:rsidRPr="001A020B">
        <w:rPr>
          <w:rFonts w:ascii="Times New Roman" w:eastAsia="Times New Roman" w:hAnsi="Times New Roman" w:cs="Times New Roman"/>
          <w:b/>
          <w:bCs/>
          <w:sz w:val="24"/>
          <w:szCs w:val="24"/>
          <w:lang w:eastAsia="pl-PL"/>
        </w:rPr>
        <w:t xml:space="preserve"> 3 ustawy </w:t>
      </w:r>
      <w:proofErr w:type="spellStart"/>
      <w:r w:rsidRPr="001A020B">
        <w:rPr>
          <w:rFonts w:ascii="Times New Roman" w:eastAsia="Times New Roman" w:hAnsi="Times New Roman" w:cs="Times New Roman"/>
          <w:b/>
          <w:bCs/>
          <w:sz w:val="24"/>
          <w:szCs w:val="24"/>
          <w:lang w:eastAsia="pl-PL"/>
        </w:rPr>
        <w:t>Pzp</w:t>
      </w:r>
      <w:proofErr w:type="spellEnd"/>
      <w:r w:rsidRPr="001A020B">
        <w:rPr>
          <w:rFonts w:ascii="Times New Roman" w:eastAsia="Times New Roman" w:hAnsi="Times New Roman" w:cs="Times New Roman"/>
          <w:b/>
          <w:bCs/>
          <w:sz w:val="24"/>
          <w:szCs w:val="24"/>
          <w:lang w:eastAsia="pl-PL"/>
        </w:rPr>
        <w:t xml:space="preserve">: </w:t>
      </w:r>
      <w:r w:rsidRPr="001A020B">
        <w:rPr>
          <w:rFonts w:ascii="Times New Roman" w:eastAsia="Times New Roman" w:hAnsi="Times New Roman" w:cs="Times New Roman"/>
          <w:sz w:val="24"/>
          <w:szCs w:val="24"/>
          <w:lang w:eastAsia="pl-PL"/>
        </w:rPr>
        <w:t xml:space="preserve">Nie </w:t>
      </w:r>
      <w:r w:rsidRPr="001A020B">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1A020B">
        <w:rPr>
          <w:rFonts w:ascii="Times New Roman" w:eastAsia="Times New Roman" w:hAnsi="Times New Roman" w:cs="Times New Roman"/>
          <w:sz w:val="24"/>
          <w:szCs w:val="24"/>
          <w:lang w:eastAsia="pl-PL"/>
        </w:rPr>
        <w:t>pkt</w:t>
      </w:r>
      <w:proofErr w:type="spellEnd"/>
      <w:r w:rsidRPr="001A020B">
        <w:rPr>
          <w:rFonts w:ascii="Times New Roman" w:eastAsia="Times New Roman" w:hAnsi="Times New Roman" w:cs="Times New Roman"/>
          <w:sz w:val="24"/>
          <w:szCs w:val="24"/>
          <w:lang w:eastAsia="pl-PL"/>
        </w:rPr>
        <w:t xml:space="preserve"> 6 lub w art. 134 ust. 6 </w:t>
      </w:r>
      <w:proofErr w:type="spellStart"/>
      <w:r w:rsidRPr="001A020B">
        <w:rPr>
          <w:rFonts w:ascii="Times New Roman" w:eastAsia="Times New Roman" w:hAnsi="Times New Roman" w:cs="Times New Roman"/>
          <w:sz w:val="24"/>
          <w:szCs w:val="24"/>
          <w:lang w:eastAsia="pl-PL"/>
        </w:rPr>
        <w:t>pkt</w:t>
      </w:r>
      <w:proofErr w:type="spellEnd"/>
      <w:r w:rsidRPr="001A020B">
        <w:rPr>
          <w:rFonts w:ascii="Times New Roman" w:eastAsia="Times New Roman" w:hAnsi="Times New Roman" w:cs="Times New Roman"/>
          <w:sz w:val="24"/>
          <w:szCs w:val="24"/>
          <w:lang w:eastAsia="pl-PL"/>
        </w:rPr>
        <w:t xml:space="preserve"> 3 ustawy </w:t>
      </w:r>
      <w:proofErr w:type="spellStart"/>
      <w:r w:rsidRPr="001A020B">
        <w:rPr>
          <w:rFonts w:ascii="Times New Roman" w:eastAsia="Times New Roman" w:hAnsi="Times New Roman" w:cs="Times New Roman"/>
          <w:sz w:val="24"/>
          <w:szCs w:val="24"/>
          <w:lang w:eastAsia="pl-PL"/>
        </w:rPr>
        <w:t>Pzp</w:t>
      </w:r>
      <w:proofErr w:type="spellEnd"/>
      <w:r w:rsidRPr="001A020B">
        <w:rPr>
          <w:rFonts w:ascii="Times New Roman" w:eastAsia="Times New Roman" w:hAnsi="Times New Roman" w:cs="Times New Roman"/>
          <w:sz w:val="24"/>
          <w:szCs w:val="24"/>
          <w:lang w:eastAsia="pl-PL"/>
        </w:rPr>
        <w:t xml:space="preserve">: </w:t>
      </w:r>
      <w:r w:rsidRPr="001A020B">
        <w:rPr>
          <w:rFonts w:ascii="Times New Roman" w:eastAsia="Times New Roman" w:hAnsi="Times New Roman" w:cs="Times New Roman"/>
          <w:sz w:val="24"/>
          <w:szCs w:val="24"/>
          <w:lang w:eastAsia="pl-PL"/>
        </w:rPr>
        <w:br/>
      </w:r>
      <w:r w:rsidRPr="001A020B">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1A020B">
        <w:rPr>
          <w:rFonts w:ascii="Times New Roman" w:eastAsia="Times New Roman" w:hAnsi="Times New Roman" w:cs="Times New Roman"/>
          <w:sz w:val="24"/>
          <w:szCs w:val="24"/>
          <w:lang w:eastAsia="pl-PL"/>
        </w:rPr>
        <w:t xml:space="preserve"> </w:t>
      </w:r>
      <w:r w:rsidRPr="001A020B">
        <w:rPr>
          <w:rFonts w:ascii="Times New Roman" w:eastAsia="Times New Roman" w:hAnsi="Times New Roman" w:cs="Times New Roman"/>
          <w:sz w:val="24"/>
          <w:szCs w:val="24"/>
          <w:lang w:eastAsia="pl-PL"/>
        </w:rPr>
        <w:br/>
        <w:t>miesiącach:   </w:t>
      </w:r>
      <w:r w:rsidRPr="001A020B">
        <w:rPr>
          <w:rFonts w:ascii="Times New Roman" w:eastAsia="Times New Roman" w:hAnsi="Times New Roman" w:cs="Times New Roman"/>
          <w:i/>
          <w:iCs/>
          <w:sz w:val="24"/>
          <w:szCs w:val="24"/>
          <w:lang w:eastAsia="pl-PL"/>
        </w:rPr>
        <w:t xml:space="preserve"> lub </w:t>
      </w:r>
      <w:r w:rsidRPr="001A020B">
        <w:rPr>
          <w:rFonts w:ascii="Times New Roman" w:eastAsia="Times New Roman" w:hAnsi="Times New Roman" w:cs="Times New Roman"/>
          <w:b/>
          <w:bCs/>
          <w:sz w:val="24"/>
          <w:szCs w:val="24"/>
          <w:lang w:eastAsia="pl-PL"/>
        </w:rPr>
        <w:t>dniach:</w:t>
      </w:r>
      <w:r w:rsidRPr="001A020B">
        <w:rPr>
          <w:rFonts w:ascii="Times New Roman" w:eastAsia="Times New Roman" w:hAnsi="Times New Roman" w:cs="Times New Roman"/>
          <w:sz w:val="24"/>
          <w:szCs w:val="24"/>
          <w:lang w:eastAsia="pl-PL"/>
        </w:rPr>
        <w:t xml:space="preserve"> </w:t>
      </w:r>
      <w:r w:rsidRPr="001A020B">
        <w:rPr>
          <w:rFonts w:ascii="Times New Roman" w:eastAsia="Times New Roman" w:hAnsi="Times New Roman" w:cs="Times New Roman"/>
          <w:sz w:val="24"/>
          <w:szCs w:val="24"/>
          <w:lang w:eastAsia="pl-PL"/>
        </w:rPr>
        <w:br/>
      </w:r>
      <w:r w:rsidRPr="001A020B">
        <w:rPr>
          <w:rFonts w:ascii="Times New Roman" w:eastAsia="Times New Roman" w:hAnsi="Times New Roman" w:cs="Times New Roman"/>
          <w:i/>
          <w:iCs/>
          <w:sz w:val="24"/>
          <w:szCs w:val="24"/>
          <w:lang w:eastAsia="pl-PL"/>
        </w:rPr>
        <w:t>lub</w:t>
      </w:r>
      <w:r w:rsidRPr="001A020B">
        <w:rPr>
          <w:rFonts w:ascii="Times New Roman" w:eastAsia="Times New Roman" w:hAnsi="Times New Roman" w:cs="Times New Roman"/>
          <w:sz w:val="24"/>
          <w:szCs w:val="24"/>
          <w:lang w:eastAsia="pl-PL"/>
        </w:rPr>
        <w:t xml:space="preserve"> </w:t>
      </w:r>
      <w:r w:rsidRPr="001A020B">
        <w:rPr>
          <w:rFonts w:ascii="Times New Roman" w:eastAsia="Times New Roman" w:hAnsi="Times New Roman" w:cs="Times New Roman"/>
          <w:sz w:val="24"/>
          <w:szCs w:val="24"/>
          <w:lang w:eastAsia="pl-PL"/>
        </w:rPr>
        <w:br/>
      </w:r>
      <w:r w:rsidRPr="001A020B">
        <w:rPr>
          <w:rFonts w:ascii="Times New Roman" w:eastAsia="Times New Roman" w:hAnsi="Times New Roman" w:cs="Times New Roman"/>
          <w:b/>
          <w:bCs/>
          <w:sz w:val="24"/>
          <w:szCs w:val="24"/>
          <w:lang w:eastAsia="pl-PL"/>
        </w:rPr>
        <w:t xml:space="preserve">data rozpoczęcia: </w:t>
      </w:r>
      <w:r w:rsidRPr="001A020B">
        <w:rPr>
          <w:rFonts w:ascii="Times New Roman" w:eastAsia="Times New Roman" w:hAnsi="Times New Roman" w:cs="Times New Roman"/>
          <w:sz w:val="24"/>
          <w:szCs w:val="24"/>
          <w:lang w:eastAsia="pl-PL"/>
        </w:rPr>
        <w:t> </w:t>
      </w:r>
      <w:r w:rsidRPr="001A020B">
        <w:rPr>
          <w:rFonts w:ascii="Times New Roman" w:eastAsia="Times New Roman" w:hAnsi="Times New Roman" w:cs="Times New Roman"/>
          <w:i/>
          <w:iCs/>
          <w:sz w:val="24"/>
          <w:szCs w:val="24"/>
          <w:lang w:eastAsia="pl-PL"/>
        </w:rPr>
        <w:t xml:space="preserve"> lub </w:t>
      </w:r>
      <w:r w:rsidRPr="001A020B">
        <w:rPr>
          <w:rFonts w:ascii="Times New Roman" w:eastAsia="Times New Roman" w:hAnsi="Times New Roman" w:cs="Times New Roman"/>
          <w:b/>
          <w:bCs/>
          <w:sz w:val="24"/>
          <w:szCs w:val="24"/>
          <w:lang w:eastAsia="pl-PL"/>
        </w:rPr>
        <w:t xml:space="preserve">zakończenia: </w:t>
      </w:r>
      <w:r w:rsidRPr="001A020B">
        <w:rPr>
          <w:rFonts w:ascii="Times New Roman" w:eastAsia="Times New Roman" w:hAnsi="Times New Roman" w:cs="Times New Roman"/>
          <w:sz w:val="24"/>
          <w:szCs w:val="24"/>
          <w:lang w:eastAsia="pl-PL"/>
        </w:rPr>
        <w:t xml:space="preserve">2018-11-30 </w:t>
      </w:r>
      <w:r w:rsidRPr="001A020B">
        <w:rPr>
          <w:rFonts w:ascii="Times New Roman" w:eastAsia="Times New Roman" w:hAnsi="Times New Roman" w:cs="Times New Roman"/>
          <w:sz w:val="24"/>
          <w:szCs w:val="24"/>
          <w:lang w:eastAsia="pl-PL"/>
        </w:rPr>
        <w:br/>
      </w:r>
      <w:r w:rsidRPr="001A020B">
        <w:rPr>
          <w:rFonts w:ascii="Times New Roman" w:eastAsia="Times New Roman" w:hAnsi="Times New Roman" w:cs="Times New Roman"/>
          <w:b/>
          <w:bCs/>
          <w:sz w:val="24"/>
          <w:szCs w:val="24"/>
          <w:lang w:eastAsia="pl-PL"/>
        </w:rPr>
        <w:t xml:space="preserve">II.9) Informacje dodatkowe: </w:t>
      </w:r>
      <w:r w:rsidRPr="001A020B">
        <w:rPr>
          <w:rFonts w:ascii="Times New Roman" w:eastAsia="Times New Roman" w:hAnsi="Times New Roman" w:cs="Times New Roman"/>
          <w:sz w:val="24"/>
          <w:szCs w:val="24"/>
          <w:lang w:eastAsia="pl-PL"/>
        </w:rPr>
        <w:t xml:space="preserve">nie dotyczy </w:t>
      </w:r>
    </w:p>
    <w:p w:rsidR="001A020B" w:rsidRPr="001A020B" w:rsidRDefault="001A020B" w:rsidP="001A020B">
      <w:pPr>
        <w:spacing w:after="0" w:line="240" w:lineRule="auto"/>
        <w:rPr>
          <w:rFonts w:ascii="Times New Roman" w:eastAsia="Times New Roman" w:hAnsi="Times New Roman" w:cs="Times New Roman"/>
          <w:sz w:val="24"/>
          <w:szCs w:val="24"/>
          <w:lang w:eastAsia="pl-PL"/>
        </w:rPr>
      </w:pPr>
      <w:r w:rsidRPr="001A020B">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1A020B" w:rsidRPr="001A020B" w:rsidRDefault="001A020B" w:rsidP="001A020B">
      <w:pPr>
        <w:spacing w:after="0" w:line="240" w:lineRule="auto"/>
        <w:rPr>
          <w:rFonts w:ascii="Times New Roman" w:eastAsia="Times New Roman" w:hAnsi="Times New Roman" w:cs="Times New Roman"/>
          <w:sz w:val="24"/>
          <w:szCs w:val="24"/>
          <w:lang w:eastAsia="pl-PL"/>
        </w:rPr>
      </w:pPr>
      <w:r w:rsidRPr="001A020B">
        <w:rPr>
          <w:rFonts w:ascii="Times New Roman" w:eastAsia="Times New Roman" w:hAnsi="Times New Roman" w:cs="Times New Roman"/>
          <w:b/>
          <w:bCs/>
          <w:sz w:val="24"/>
          <w:szCs w:val="24"/>
          <w:lang w:eastAsia="pl-PL"/>
        </w:rPr>
        <w:t xml:space="preserve">III.1) WARUNKI UDZIAŁU W POSTĘPOWANIU </w:t>
      </w:r>
    </w:p>
    <w:p w:rsidR="001A020B" w:rsidRPr="001A020B" w:rsidRDefault="001A020B" w:rsidP="001A020B">
      <w:pPr>
        <w:spacing w:after="0" w:line="240" w:lineRule="auto"/>
        <w:rPr>
          <w:rFonts w:ascii="Times New Roman" w:eastAsia="Times New Roman" w:hAnsi="Times New Roman" w:cs="Times New Roman"/>
          <w:sz w:val="24"/>
          <w:szCs w:val="24"/>
          <w:lang w:eastAsia="pl-PL"/>
        </w:rPr>
      </w:pPr>
      <w:r w:rsidRPr="001A020B">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1A020B">
        <w:rPr>
          <w:rFonts w:ascii="Times New Roman" w:eastAsia="Times New Roman" w:hAnsi="Times New Roman" w:cs="Times New Roman"/>
          <w:sz w:val="24"/>
          <w:szCs w:val="24"/>
          <w:lang w:eastAsia="pl-PL"/>
        </w:rPr>
        <w:t xml:space="preserve"> </w:t>
      </w:r>
      <w:r w:rsidRPr="001A020B">
        <w:rPr>
          <w:rFonts w:ascii="Times New Roman" w:eastAsia="Times New Roman" w:hAnsi="Times New Roman" w:cs="Times New Roman"/>
          <w:sz w:val="24"/>
          <w:szCs w:val="24"/>
          <w:lang w:eastAsia="pl-PL"/>
        </w:rPr>
        <w:br/>
        <w:t xml:space="preserve">Określenie warunków: nie dotyczy </w:t>
      </w:r>
      <w:r w:rsidRPr="001A020B">
        <w:rPr>
          <w:rFonts w:ascii="Times New Roman" w:eastAsia="Times New Roman" w:hAnsi="Times New Roman" w:cs="Times New Roman"/>
          <w:sz w:val="24"/>
          <w:szCs w:val="24"/>
          <w:lang w:eastAsia="pl-PL"/>
        </w:rPr>
        <w:br/>
        <w:t xml:space="preserve">Informacje dodatkowe nie dotyczy </w:t>
      </w:r>
      <w:r w:rsidRPr="001A020B">
        <w:rPr>
          <w:rFonts w:ascii="Times New Roman" w:eastAsia="Times New Roman" w:hAnsi="Times New Roman" w:cs="Times New Roman"/>
          <w:sz w:val="24"/>
          <w:szCs w:val="24"/>
          <w:lang w:eastAsia="pl-PL"/>
        </w:rPr>
        <w:br/>
      </w:r>
      <w:r w:rsidRPr="001A020B">
        <w:rPr>
          <w:rFonts w:ascii="Times New Roman" w:eastAsia="Times New Roman" w:hAnsi="Times New Roman" w:cs="Times New Roman"/>
          <w:b/>
          <w:bCs/>
          <w:sz w:val="24"/>
          <w:szCs w:val="24"/>
          <w:lang w:eastAsia="pl-PL"/>
        </w:rPr>
        <w:t xml:space="preserve">III.1.2) Sytuacja finansowa lub ekonomiczna </w:t>
      </w:r>
      <w:r w:rsidRPr="001A020B">
        <w:rPr>
          <w:rFonts w:ascii="Times New Roman" w:eastAsia="Times New Roman" w:hAnsi="Times New Roman" w:cs="Times New Roman"/>
          <w:sz w:val="24"/>
          <w:szCs w:val="24"/>
          <w:lang w:eastAsia="pl-PL"/>
        </w:rPr>
        <w:br/>
        <w:t xml:space="preserve">Określenie warunków: nie dotyczy </w:t>
      </w:r>
      <w:r w:rsidRPr="001A020B">
        <w:rPr>
          <w:rFonts w:ascii="Times New Roman" w:eastAsia="Times New Roman" w:hAnsi="Times New Roman" w:cs="Times New Roman"/>
          <w:sz w:val="24"/>
          <w:szCs w:val="24"/>
          <w:lang w:eastAsia="pl-PL"/>
        </w:rPr>
        <w:br/>
        <w:t xml:space="preserve">Informacje dodatkowe nie dotyczy </w:t>
      </w:r>
      <w:r w:rsidRPr="001A020B">
        <w:rPr>
          <w:rFonts w:ascii="Times New Roman" w:eastAsia="Times New Roman" w:hAnsi="Times New Roman" w:cs="Times New Roman"/>
          <w:sz w:val="24"/>
          <w:szCs w:val="24"/>
          <w:lang w:eastAsia="pl-PL"/>
        </w:rPr>
        <w:br/>
      </w:r>
      <w:r w:rsidRPr="001A020B">
        <w:rPr>
          <w:rFonts w:ascii="Times New Roman" w:eastAsia="Times New Roman" w:hAnsi="Times New Roman" w:cs="Times New Roman"/>
          <w:b/>
          <w:bCs/>
          <w:sz w:val="24"/>
          <w:szCs w:val="24"/>
          <w:lang w:eastAsia="pl-PL"/>
        </w:rPr>
        <w:t xml:space="preserve">III.1.3) Zdolność techniczna lub zawodowa </w:t>
      </w:r>
      <w:r w:rsidRPr="001A020B">
        <w:rPr>
          <w:rFonts w:ascii="Times New Roman" w:eastAsia="Times New Roman" w:hAnsi="Times New Roman" w:cs="Times New Roman"/>
          <w:sz w:val="24"/>
          <w:szCs w:val="24"/>
          <w:lang w:eastAsia="pl-PL"/>
        </w:rPr>
        <w:br/>
        <w:t xml:space="preserve">Określenie warunków: Zamawiający wymaga, aby Wykonawca wykazał, że wykonał nie wcześniej niż w okresie ostatnich 5 lat przed upływem terminu składania ofert, a jeżeli okres </w:t>
      </w:r>
      <w:r w:rsidRPr="001A020B">
        <w:rPr>
          <w:rFonts w:ascii="Times New Roman" w:eastAsia="Times New Roman" w:hAnsi="Times New Roman" w:cs="Times New Roman"/>
          <w:sz w:val="24"/>
          <w:szCs w:val="24"/>
          <w:lang w:eastAsia="pl-PL"/>
        </w:rPr>
        <w:lastRenderedPageBreak/>
        <w:t xml:space="preserve">prowadzenia działalności jest krótszy - w tym okresie, co najmniej 2 roboty budowlane polegające na budowie, przebudowie lub remoncie drogi o nawierzchni bitumicznej o wartości udzielonego zamówienia nie mniejszej niż 100.000,00 zł brutto każda. b) Zamawiający wymaga, aby Wykonawca wykazał, że dysponuje co najmniej jedną osobą, która będzie skierowana do realizacji zamówienia w charakterze kierownika budowy, posiadającą uprawnienia budowlane do kierowania robotami budowlanymi bez ograniczeń w specjalności drogowej lub odpowiadające im ważne uprawnienia budowlane, które zostały wydane na podstawie wcześniej obowiązujących przepisów. </w:t>
      </w:r>
      <w:r w:rsidRPr="001A020B">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1A020B">
        <w:rPr>
          <w:rFonts w:ascii="Times New Roman" w:eastAsia="Times New Roman" w:hAnsi="Times New Roman" w:cs="Times New Roman"/>
          <w:sz w:val="24"/>
          <w:szCs w:val="24"/>
          <w:lang w:eastAsia="pl-PL"/>
        </w:rPr>
        <w:br/>
        <w:t xml:space="preserve">Informacje dodatkowe: </w:t>
      </w:r>
    </w:p>
    <w:p w:rsidR="001A020B" w:rsidRPr="001A020B" w:rsidRDefault="001A020B" w:rsidP="001A020B">
      <w:pPr>
        <w:spacing w:after="0" w:line="240" w:lineRule="auto"/>
        <w:rPr>
          <w:rFonts w:ascii="Times New Roman" w:eastAsia="Times New Roman" w:hAnsi="Times New Roman" w:cs="Times New Roman"/>
          <w:sz w:val="24"/>
          <w:szCs w:val="24"/>
          <w:lang w:eastAsia="pl-PL"/>
        </w:rPr>
      </w:pPr>
      <w:r w:rsidRPr="001A020B">
        <w:rPr>
          <w:rFonts w:ascii="Times New Roman" w:eastAsia="Times New Roman" w:hAnsi="Times New Roman" w:cs="Times New Roman"/>
          <w:b/>
          <w:bCs/>
          <w:sz w:val="24"/>
          <w:szCs w:val="24"/>
          <w:lang w:eastAsia="pl-PL"/>
        </w:rPr>
        <w:t xml:space="preserve">III.2) PODSTAWY WYKLUCZENIA </w:t>
      </w:r>
    </w:p>
    <w:p w:rsidR="001A020B" w:rsidRPr="001A020B" w:rsidRDefault="001A020B" w:rsidP="001A020B">
      <w:pPr>
        <w:spacing w:after="0" w:line="240" w:lineRule="auto"/>
        <w:rPr>
          <w:rFonts w:ascii="Times New Roman" w:eastAsia="Times New Roman" w:hAnsi="Times New Roman" w:cs="Times New Roman"/>
          <w:sz w:val="24"/>
          <w:szCs w:val="24"/>
          <w:lang w:eastAsia="pl-PL"/>
        </w:rPr>
      </w:pPr>
      <w:r w:rsidRPr="001A020B">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1A020B">
        <w:rPr>
          <w:rFonts w:ascii="Times New Roman" w:eastAsia="Times New Roman" w:hAnsi="Times New Roman" w:cs="Times New Roman"/>
          <w:b/>
          <w:bCs/>
          <w:sz w:val="24"/>
          <w:szCs w:val="24"/>
          <w:lang w:eastAsia="pl-PL"/>
        </w:rPr>
        <w:t>Pzp</w:t>
      </w:r>
      <w:proofErr w:type="spellEnd"/>
      <w:r w:rsidRPr="001A020B">
        <w:rPr>
          <w:rFonts w:ascii="Times New Roman" w:eastAsia="Times New Roman" w:hAnsi="Times New Roman" w:cs="Times New Roman"/>
          <w:sz w:val="24"/>
          <w:szCs w:val="24"/>
          <w:lang w:eastAsia="pl-PL"/>
        </w:rPr>
        <w:t xml:space="preserve"> </w:t>
      </w:r>
      <w:r w:rsidRPr="001A020B">
        <w:rPr>
          <w:rFonts w:ascii="Times New Roman" w:eastAsia="Times New Roman" w:hAnsi="Times New Roman" w:cs="Times New Roman"/>
          <w:sz w:val="24"/>
          <w:szCs w:val="24"/>
          <w:lang w:eastAsia="pl-PL"/>
        </w:rPr>
        <w:br/>
      </w:r>
      <w:r w:rsidRPr="001A020B">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1A020B">
        <w:rPr>
          <w:rFonts w:ascii="Times New Roman" w:eastAsia="Times New Roman" w:hAnsi="Times New Roman" w:cs="Times New Roman"/>
          <w:b/>
          <w:bCs/>
          <w:sz w:val="24"/>
          <w:szCs w:val="24"/>
          <w:lang w:eastAsia="pl-PL"/>
        </w:rPr>
        <w:t>Pzp</w:t>
      </w:r>
      <w:proofErr w:type="spellEnd"/>
      <w:r w:rsidRPr="001A020B">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w:t>
      </w:r>
      <w:proofErr w:type="spellStart"/>
      <w:r w:rsidRPr="001A020B">
        <w:rPr>
          <w:rFonts w:ascii="Times New Roman" w:eastAsia="Times New Roman" w:hAnsi="Times New Roman" w:cs="Times New Roman"/>
          <w:sz w:val="24"/>
          <w:szCs w:val="24"/>
          <w:lang w:eastAsia="pl-PL"/>
        </w:rPr>
        <w:t>pkt</w:t>
      </w:r>
      <w:proofErr w:type="spellEnd"/>
      <w:r w:rsidRPr="001A020B">
        <w:rPr>
          <w:rFonts w:ascii="Times New Roman" w:eastAsia="Times New Roman" w:hAnsi="Times New Roman" w:cs="Times New Roman"/>
          <w:sz w:val="24"/>
          <w:szCs w:val="24"/>
          <w:lang w:eastAsia="pl-PL"/>
        </w:rPr>
        <w:t xml:space="preserve"> 1 ustawy </w:t>
      </w:r>
      <w:proofErr w:type="spellStart"/>
      <w:r w:rsidRPr="001A020B">
        <w:rPr>
          <w:rFonts w:ascii="Times New Roman" w:eastAsia="Times New Roman" w:hAnsi="Times New Roman" w:cs="Times New Roman"/>
          <w:sz w:val="24"/>
          <w:szCs w:val="24"/>
          <w:lang w:eastAsia="pl-PL"/>
        </w:rPr>
        <w:t>Pzp</w:t>
      </w:r>
      <w:proofErr w:type="spellEnd"/>
      <w:r w:rsidRPr="001A020B">
        <w:rPr>
          <w:rFonts w:ascii="Times New Roman" w:eastAsia="Times New Roman" w:hAnsi="Times New Roman" w:cs="Times New Roman"/>
          <w:sz w:val="24"/>
          <w:szCs w:val="24"/>
          <w:lang w:eastAsia="pl-PL"/>
        </w:rPr>
        <w:t xml:space="preserve">) </w:t>
      </w:r>
      <w:r w:rsidRPr="001A020B">
        <w:rPr>
          <w:rFonts w:ascii="Times New Roman" w:eastAsia="Times New Roman" w:hAnsi="Times New Roman" w:cs="Times New Roman"/>
          <w:sz w:val="24"/>
          <w:szCs w:val="24"/>
          <w:lang w:eastAsia="pl-PL"/>
        </w:rPr>
        <w:br/>
        <w:t xml:space="preserve">Tak (podstawa wykluczenia określona w art. 24 ust. 5 </w:t>
      </w:r>
      <w:proofErr w:type="spellStart"/>
      <w:r w:rsidRPr="001A020B">
        <w:rPr>
          <w:rFonts w:ascii="Times New Roman" w:eastAsia="Times New Roman" w:hAnsi="Times New Roman" w:cs="Times New Roman"/>
          <w:sz w:val="24"/>
          <w:szCs w:val="24"/>
          <w:lang w:eastAsia="pl-PL"/>
        </w:rPr>
        <w:t>pkt</w:t>
      </w:r>
      <w:proofErr w:type="spellEnd"/>
      <w:r w:rsidRPr="001A020B">
        <w:rPr>
          <w:rFonts w:ascii="Times New Roman" w:eastAsia="Times New Roman" w:hAnsi="Times New Roman" w:cs="Times New Roman"/>
          <w:sz w:val="24"/>
          <w:szCs w:val="24"/>
          <w:lang w:eastAsia="pl-PL"/>
        </w:rPr>
        <w:t xml:space="preserve"> 8 ustawy </w:t>
      </w:r>
      <w:proofErr w:type="spellStart"/>
      <w:r w:rsidRPr="001A020B">
        <w:rPr>
          <w:rFonts w:ascii="Times New Roman" w:eastAsia="Times New Roman" w:hAnsi="Times New Roman" w:cs="Times New Roman"/>
          <w:sz w:val="24"/>
          <w:szCs w:val="24"/>
          <w:lang w:eastAsia="pl-PL"/>
        </w:rPr>
        <w:t>Pzp</w:t>
      </w:r>
      <w:proofErr w:type="spellEnd"/>
      <w:r w:rsidRPr="001A020B">
        <w:rPr>
          <w:rFonts w:ascii="Times New Roman" w:eastAsia="Times New Roman" w:hAnsi="Times New Roman" w:cs="Times New Roman"/>
          <w:sz w:val="24"/>
          <w:szCs w:val="24"/>
          <w:lang w:eastAsia="pl-PL"/>
        </w:rPr>
        <w:t xml:space="preserve">) </w:t>
      </w:r>
    </w:p>
    <w:p w:rsidR="001A020B" w:rsidRPr="001A020B" w:rsidRDefault="001A020B" w:rsidP="001A020B">
      <w:pPr>
        <w:spacing w:after="0" w:line="240" w:lineRule="auto"/>
        <w:rPr>
          <w:rFonts w:ascii="Times New Roman" w:eastAsia="Times New Roman" w:hAnsi="Times New Roman" w:cs="Times New Roman"/>
          <w:sz w:val="24"/>
          <w:szCs w:val="24"/>
          <w:lang w:eastAsia="pl-PL"/>
        </w:rPr>
      </w:pPr>
      <w:r w:rsidRPr="001A020B">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1A020B" w:rsidRPr="001A020B" w:rsidRDefault="001A020B" w:rsidP="001A020B">
      <w:pPr>
        <w:spacing w:after="0" w:line="240" w:lineRule="auto"/>
        <w:rPr>
          <w:rFonts w:ascii="Times New Roman" w:eastAsia="Times New Roman" w:hAnsi="Times New Roman" w:cs="Times New Roman"/>
          <w:sz w:val="24"/>
          <w:szCs w:val="24"/>
          <w:lang w:eastAsia="pl-PL"/>
        </w:rPr>
      </w:pPr>
      <w:r w:rsidRPr="001A020B">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1A020B">
        <w:rPr>
          <w:rFonts w:ascii="Times New Roman" w:eastAsia="Times New Roman" w:hAnsi="Times New Roman" w:cs="Times New Roman"/>
          <w:sz w:val="24"/>
          <w:szCs w:val="24"/>
          <w:lang w:eastAsia="pl-PL"/>
        </w:rPr>
        <w:br/>
        <w:t xml:space="preserve">Tak </w:t>
      </w:r>
      <w:r w:rsidRPr="001A020B">
        <w:rPr>
          <w:rFonts w:ascii="Times New Roman" w:eastAsia="Times New Roman" w:hAnsi="Times New Roman" w:cs="Times New Roman"/>
          <w:sz w:val="24"/>
          <w:szCs w:val="24"/>
          <w:lang w:eastAsia="pl-PL"/>
        </w:rPr>
        <w:br/>
      </w:r>
      <w:r w:rsidRPr="001A020B">
        <w:rPr>
          <w:rFonts w:ascii="Times New Roman" w:eastAsia="Times New Roman" w:hAnsi="Times New Roman" w:cs="Times New Roman"/>
          <w:b/>
          <w:bCs/>
          <w:sz w:val="24"/>
          <w:szCs w:val="24"/>
          <w:lang w:eastAsia="pl-PL"/>
        </w:rPr>
        <w:t xml:space="preserve">Oświadczenie o spełnianiu kryteriów selekcji </w:t>
      </w:r>
      <w:r w:rsidRPr="001A020B">
        <w:rPr>
          <w:rFonts w:ascii="Times New Roman" w:eastAsia="Times New Roman" w:hAnsi="Times New Roman" w:cs="Times New Roman"/>
          <w:sz w:val="24"/>
          <w:szCs w:val="24"/>
          <w:lang w:eastAsia="pl-PL"/>
        </w:rPr>
        <w:br/>
        <w:t xml:space="preserve">Nie </w:t>
      </w:r>
    </w:p>
    <w:p w:rsidR="001A020B" w:rsidRPr="001A020B" w:rsidRDefault="001A020B" w:rsidP="001A020B">
      <w:pPr>
        <w:spacing w:after="0" w:line="240" w:lineRule="auto"/>
        <w:rPr>
          <w:rFonts w:ascii="Times New Roman" w:eastAsia="Times New Roman" w:hAnsi="Times New Roman" w:cs="Times New Roman"/>
          <w:sz w:val="24"/>
          <w:szCs w:val="24"/>
          <w:lang w:eastAsia="pl-PL"/>
        </w:rPr>
      </w:pPr>
      <w:r w:rsidRPr="001A020B">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1A020B" w:rsidRPr="001A020B" w:rsidRDefault="001A020B" w:rsidP="001A020B">
      <w:pPr>
        <w:spacing w:after="0" w:line="240" w:lineRule="auto"/>
        <w:rPr>
          <w:rFonts w:ascii="Times New Roman" w:eastAsia="Times New Roman" w:hAnsi="Times New Roman" w:cs="Times New Roman"/>
          <w:sz w:val="24"/>
          <w:szCs w:val="24"/>
          <w:lang w:eastAsia="pl-PL"/>
        </w:rPr>
      </w:pPr>
      <w:r w:rsidRPr="001A020B">
        <w:rPr>
          <w:rFonts w:ascii="Times New Roman" w:eastAsia="Times New Roman" w:hAnsi="Times New Roman" w:cs="Times New Roman"/>
          <w:sz w:val="24"/>
          <w:szCs w:val="24"/>
          <w:lang w:eastAsia="pl-PL"/>
        </w:rPr>
        <w:t xml:space="preserve">Zamawiający może wezwać wykonawcę, którego oferta została najwyżej oceniona, do złożenia w wyznaczonym terminie, nie krótszym niż 5 dni, aktualnych na dzień złożenia następujących oświadczeń lub dokumentów potwierdzających brak podstaw do wykluczenia: 1)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w:t>
      </w:r>
      <w:r w:rsidRPr="001A020B">
        <w:rPr>
          <w:rFonts w:ascii="Times New Roman" w:eastAsia="Times New Roman" w:hAnsi="Times New Roman" w:cs="Times New Roman"/>
          <w:sz w:val="24"/>
          <w:szCs w:val="24"/>
          <w:lang w:eastAsia="pl-PL"/>
        </w:rPr>
        <w:lastRenderedPageBreak/>
        <w:t xml:space="preserve">zaległych płatności lub wstrzymanie w całości wykonania decyzji właściwego organu; 3) odpisu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1A020B">
        <w:rPr>
          <w:rFonts w:ascii="Times New Roman" w:eastAsia="Times New Roman" w:hAnsi="Times New Roman" w:cs="Times New Roman"/>
          <w:sz w:val="24"/>
          <w:szCs w:val="24"/>
          <w:lang w:eastAsia="pl-PL"/>
        </w:rPr>
        <w:t>pkt</w:t>
      </w:r>
      <w:proofErr w:type="spellEnd"/>
      <w:r w:rsidRPr="001A020B">
        <w:rPr>
          <w:rFonts w:ascii="Times New Roman" w:eastAsia="Times New Roman" w:hAnsi="Times New Roman" w:cs="Times New Roman"/>
          <w:sz w:val="24"/>
          <w:szCs w:val="24"/>
          <w:lang w:eastAsia="pl-PL"/>
        </w:rPr>
        <w:t xml:space="preserve"> 1 ustawy; </w:t>
      </w:r>
    </w:p>
    <w:p w:rsidR="001A020B" w:rsidRPr="001A020B" w:rsidRDefault="001A020B" w:rsidP="001A020B">
      <w:pPr>
        <w:spacing w:after="0" w:line="240" w:lineRule="auto"/>
        <w:rPr>
          <w:rFonts w:ascii="Times New Roman" w:eastAsia="Times New Roman" w:hAnsi="Times New Roman" w:cs="Times New Roman"/>
          <w:sz w:val="24"/>
          <w:szCs w:val="24"/>
          <w:lang w:eastAsia="pl-PL"/>
        </w:rPr>
      </w:pPr>
      <w:r w:rsidRPr="001A020B">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1A020B" w:rsidRPr="001A020B" w:rsidRDefault="001A020B" w:rsidP="001A020B">
      <w:pPr>
        <w:spacing w:after="0" w:line="240" w:lineRule="auto"/>
        <w:rPr>
          <w:rFonts w:ascii="Times New Roman" w:eastAsia="Times New Roman" w:hAnsi="Times New Roman" w:cs="Times New Roman"/>
          <w:sz w:val="24"/>
          <w:szCs w:val="24"/>
          <w:lang w:eastAsia="pl-PL"/>
        </w:rPr>
      </w:pPr>
      <w:r w:rsidRPr="001A020B">
        <w:rPr>
          <w:rFonts w:ascii="Times New Roman" w:eastAsia="Times New Roman" w:hAnsi="Times New Roman" w:cs="Times New Roman"/>
          <w:b/>
          <w:bCs/>
          <w:sz w:val="24"/>
          <w:szCs w:val="24"/>
          <w:lang w:eastAsia="pl-PL"/>
        </w:rPr>
        <w:t>III.5.1) W ZAKRESIE SPEŁNIANIA WARUNKÓW UDZIAŁU W POSTĘPOWANIU:</w:t>
      </w:r>
      <w:r w:rsidRPr="001A020B">
        <w:rPr>
          <w:rFonts w:ascii="Times New Roman" w:eastAsia="Times New Roman" w:hAnsi="Times New Roman" w:cs="Times New Roman"/>
          <w:sz w:val="24"/>
          <w:szCs w:val="24"/>
          <w:lang w:eastAsia="pl-PL"/>
        </w:rPr>
        <w:t xml:space="preserve"> </w:t>
      </w:r>
      <w:r w:rsidRPr="001A020B">
        <w:rPr>
          <w:rFonts w:ascii="Times New Roman" w:eastAsia="Times New Roman" w:hAnsi="Times New Roman" w:cs="Times New Roman"/>
          <w:sz w:val="24"/>
          <w:szCs w:val="24"/>
          <w:lang w:eastAsia="pl-PL"/>
        </w:rPr>
        <w:br/>
        <w:t xml:space="preserve">Zamawiający może wezwać wykonawcę, którego oferta została najwyżej oceniona, do złożenia w wyznaczonym terminie, nie krótszym niż 5 dni, aktualnych na dzień złożenia następujących oświadczeń lub dokumentów potwierdzających spełnianie warunków udziału w postępowaniu: a) 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b)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Zamawiający zażąda od wykonawcy, który polega na zdolnościach lub sytuacji innych podmiotów na zasadach określonych w art. 22a ustawy, przedstawienia w odniesieniu do tych podmiotów dokumentów wymienionych w ust. 1. w zakresie, w którym użyczają potencjał Wykonawcy w celu spełnienia warunków udziału w postępowaniu. </w:t>
      </w:r>
      <w:r w:rsidRPr="001A020B">
        <w:rPr>
          <w:rFonts w:ascii="Times New Roman" w:eastAsia="Times New Roman" w:hAnsi="Times New Roman" w:cs="Times New Roman"/>
          <w:sz w:val="24"/>
          <w:szCs w:val="24"/>
          <w:lang w:eastAsia="pl-PL"/>
        </w:rPr>
        <w:br/>
      </w:r>
      <w:r w:rsidRPr="001A020B">
        <w:rPr>
          <w:rFonts w:ascii="Times New Roman" w:eastAsia="Times New Roman" w:hAnsi="Times New Roman" w:cs="Times New Roman"/>
          <w:b/>
          <w:bCs/>
          <w:sz w:val="24"/>
          <w:szCs w:val="24"/>
          <w:lang w:eastAsia="pl-PL"/>
        </w:rPr>
        <w:t>III.5.2) W ZAKRESIE KRYTERIÓW SELEKCJI:</w:t>
      </w:r>
      <w:r w:rsidRPr="001A020B">
        <w:rPr>
          <w:rFonts w:ascii="Times New Roman" w:eastAsia="Times New Roman" w:hAnsi="Times New Roman" w:cs="Times New Roman"/>
          <w:sz w:val="24"/>
          <w:szCs w:val="24"/>
          <w:lang w:eastAsia="pl-PL"/>
        </w:rPr>
        <w:t xml:space="preserve"> </w:t>
      </w:r>
      <w:r w:rsidRPr="001A020B">
        <w:rPr>
          <w:rFonts w:ascii="Times New Roman" w:eastAsia="Times New Roman" w:hAnsi="Times New Roman" w:cs="Times New Roman"/>
          <w:sz w:val="24"/>
          <w:szCs w:val="24"/>
          <w:lang w:eastAsia="pl-PL"/>
        </w:rPr>
        <w:br/>
        <w:t xml:space="preserve">nie dotyczy </w:t>
      </w:r>
    </w:p>
    <w:p w:rsidR="001A020B" w:rsidRPr="001A020B" w:rsidRDefault="001A020B" w:rsidP="001A020B">
      <w:pPr>
        <w:spacing w:after="0" w:line="240" w:lineRule="auto"/>
        <w:rPr>
          <w:rFonts w:ascii="Times New Roman" w:eastAsia="Times New Roman" w:hAnsi="Times New Roman" w:cs="Times New Roman"/>
          <w:sz w:val="24"/>
          <w:szCs w:val="24"/>
          <w:lang w:eastAsia="pl-PL"/>
        </w:rPr>
      </w:pPr>
      <w:r w:rsidRPr="001A020B">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1A020B" w:rsidRPr="001A020B" w:rsidRDefault="001A020B" w:rsidP="001A020B">
      <w:pPr>
        <w:spacing w:after="0" w:line="240" w:lineRule="auto"/>
        <w:rPr>
          <w:rFonts w:ascii="Times New Roman" w:eastAsia="Times New Roman" w:hAnsi="Times New Roman" w:cs="Times New Roman"/>
          <w:sz w:val="24"/>
          <w:szCs w:val="24"/>
          <w:lang w:eastAsia="pl-PL"/>
        </w:rPr>
      </w:pPr>
      <w:r w:rsidRPr="001A020B">
        <w:rPr>
          <w:rFonts w:ascii="Times New Roman" w:eastAsia="Times New Roman" w:hAnsi="Times New Roman" w:cs="Times New Roman"/>
          <w:sz w:val="24"/>
          <w:szCs w:val="24"/>
          <w:lang w:eastAsia="pl-PL"/>
        </w:rPr>
        <w:t xml:space="preserve">nie dotyczy </w:t>
      </w:r>
    </w:p>
    <w:p w:rsidR="001A020B" w:rsidRPr="001A020B" w:rsidRDefault="001A020B" w:rsidP="001A020B">
      <w:pPr>
        <w:spacing w:after="0" w:line="240" w:lineRule="auto"/>
        <w:rPr>
          <w:rFonts w:ascii="Times New Roman" w:eastAsia="Times New Roman" w:hAnsi="Times New Roman" w:cs="Times New Roman"/>
          <w:sz w:val="24"/>
          <w:szCs w:val="24"/>
          <w:lang w:eastAsia="pl-PL"/>
        </w:rPr>
      </w:pPr>
      <w:r w:rsidRPr="001A020B">
        <w:rPr>
          <w:rFonts w:ascii="Times New Roman" w:eastAsia="Times New Roman" w:hAnsi="Times New Roman" w:cs="Times New Roman"/>
          <w:b/>
          <w:bCs/>
          <w:sz w:val="24"/>
          <w:szCs w:val="24"/>
          <w:lang w:eastAsia="pl-PL"/>
        </w:rPr>
        <w:t xml:space="preserve">III.7) INNE DOKUMENTY NIE WYMIENIONE W </w:t>
      </w:r>
      <w:proofErr w:type="spellStart"/>
      <w:r w:rsidRPr="001A020B">
        <w:rPr>
          <w:rFonts w:ascii="Times New Roman" w:eastAsia="Times New Roman" w:hAnsi="Times New Roman" w:cs="Times New Roman"/>
          <w:b/>
          <w:bCs/>
          <w:sz w:val="24"/>
          <w:szCs w:val="24"/>
          <w:lang w:eastAsia="pl-PL"/>
        </w:rPr>
        <w:t>pkt</w:t>
      </w:r>
      <w:proofErr w:type="spellEnd"/>
      <w:r w:rsidRPr="001A020B">
        <w:rPr>
          <w:rFonts w:ascii="Times New Roman" w:eastAsia="Times New Roman" w:hAnsi="Times New Roman" w:cs="Times New Roman"/>
          <w:b/>
          <w:bCs/>
          <w:sz w:val="24"/>
          <w:szCs w:val="24"/>
          <w:lang w:eastAsia="pl-PL"/>
        </w:rPr>
        <w:t xml:space="preserve"> III.3) - III.6) </w:t>
      </w:r>
    </w:p>
    <w:p w:rsidR="001A020B" w:rsidRPr="001A020B" w:rsidRDefault="001A020B" w:rsidP="001A020B">
      <w:pPr>
        <w:spacing w:after="0" w:line="240" w:lineRule="auto"/>
        <w:rPr>
          <w:rFonts w:ascii="Times New Roman" w:eastAsia="Times New Roman" w:hAnsi="Times New Roman" w:cs="Times New Roman"/>
          <w:sz w:val="24"/>
          <w:szCs w:val="24"/>
          <w:lang w:eastAsia="pl-PL"/>
        </w:rPr>
      </w:pPr>
      <w:r w:rsidRPr="001A020B">
        <w:rPr>
          <w:rFonts w:ascii="Times New Roman" w:eastAsia="Times New Roman" w:hAnsi="Times New Roman" w:cs="Times New Roman"/>
          <w:sz w:val="24"/>
          <w:szCs w:val="24"/>
          <w:lang w:eastAsia="pl-PL"/>
        </w:rPr>
        <w:t xml:space="preserve">Jeżeli wykonawca ma siedzibę lub miejsce zamieszkania poza terytorium Rzeczypospolitej Polskiej, zamiast dokumentów, o których mowa w </w:t>
      </w:r>
      <w:proofErr w:type="spellStart"/>
      <w:r w:rsidRPr="001A020B">
        <w:rPr>
          <w:rFonts w:ascii="Times New Roman" w:eastAsia="Times New Roman" w:hAnsi="Times New Roman" w:cs="Times New Roman"/>
          <w:sz w:val="24"/>
          <w:szCs w:val="24"/>
          <w:lang w:eastAsia="pl-PL"/>
        </w:rPr>
        <w:t>Pkt</w:t>
      </w:r>
      <w:proofErr w:type="spellEnd"/>
      <w:r w:rsidRPr="001A020B">
        <w:rPr>
          <w:rFonts w:ascii="Times New Roman" w:eastAsia="Times New Roman" w:hAnsi="Times New Roman" w:cs="Times New Roman"/>
          <w:sz w:val="24"/>
          <w:szCs w:val="24"/>
          <w:lang w:eastAsia="pl-PL"/>
        </w:rPr>
        <w:t xml:space="preserve"> III.4. 1) </w:t>
      </w:r>
      <w:proofErr w:type="spellStart"/>
      <w:r w:rsidRPr="001A020B">
        <w:rPr>
          <w:rFonts w:ascii="Times New Roman" w:eastAsia="Times New Roman" w:hAnsi="Times New Roman" w:cs="Times New Roman"/>
          <w:sz w:val="24"/>
          <w:szCs w:val="24"/>
          <w:lang w:eastAsia="pl-PL"/>
        </w:rPr>
        <w:t>pkt</w:t>
      </w:r>
      <w:proofErr w:type="spellEnd"/>
      <w:r w:rsidRPr="001A020B">
        <w:rPr>
          <w:rFonts w:ascii="Times New Roman" w:eastAsia="Times New Roman" w:hAnsi="Times New Roman" w:cs="Times New Roman"/>
          <w:sz w:val="24"/>
          <w:szCs w:val="24"/>
          <w:lang w:eastAsia="pl-PL"/>
        </w:rPr>
        <w:t xml:space="preserve"> 1-3 -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Dokumenty, o których mowa w </w:t>
      </w:r>
      <w:proofErr w:type="spellStart"/>
      <w:r w:rsidRPr="001A020B">
        <w:rPr>
          <w:rFonts w:ascii="Times New Roman" w:eastAsia="Times New Roman" w:hAnsi="Times New Roman" w:cs="Times New Roman"/>
          <w:sz w:val="24"/>
          <w:szCs w:val="24"/>
          <w:lang w:eastAsia="pl-PL"/>
        </w:rPr>
        <w:t>pkt</w:t>
      </w:r>
      <w:proofErr w:type="spellEnd"/>
      <w:r w:rsidRPr="001A020B">
        <w:rPr>
          <w:rFonts w:ascii="Times New Roman" w:eastAsia="Times New Roman" w:hAnsi="Times New Roman" w:cs="Times New Roman"/>
          <w:sz w:val="24"/>
          <w:szCs w:val="24"/>
          <w:lang w:eastAsia="pl-PL"/>
        </w:rPr>
        <w:t xml:space="preserve"> III) 7 podpunkt 1 </w:t>
      </w:r>
      <w:proofErr w:type="spellStart"/>
      <w:r w:rsidRPr="001A020B">
        <w:rPr>
          <w:rFonts w:ascii="Times New Roman" w:eastAsia="Times New Roman" w:hAnsi="Times New Roman" w:cs="Times New Roman"/>
          <w:sz w:val="24"/>
          <w:szCs w:val="24"/>
          <w:lang w:eastAsia="pl-PL"/>
        </w:rPr>
        <w:t>pkt</w:t>
      </w:r>
      <w:proofErr w:type="spellEnd"/>
      <w:r w:rsidRPr="001A020B">
        <w:rPr>
          <w:rFonts w:ascii="Times New Roman" w:eastAsia="Times New Roman" w:hAnsi="Times New Roman" w:cs="Times New Roman"/>
          <w:sz w:val="24"/>
          <w:szCs w:val="24"/>
          <w:lang w:eastAsia="pl-PL"/>
        </w:rPr>
        <w:t xml:space="preserve"> 1 lit. b, powinny być wystawione nie wcześniej niż 6 miesięcy przed upływem </w:t>
      </w:r>
      <w:r w:rsidRPr="001A020B">
        <w:rPr>
          <w:rFonts w:ascii="Times New Roman" w:eastAsia="Times New Roman" w:hAnsi="Times New Roman" w:cs="Times New Roman"/>
          <w:sz w:val="24"/>
          <w:szCs w:val="24"/>
          <w:lang w:eastAsia="pl-PL"/>
        </w:rPr>
        <w:lastRenderedPageBreak/>
        <w:t xml:space="preserve">terminu składania ofert albo wniosków o dopuszczenie do udziału w postępowaniu. Dokument, o którym mowa w </w:t>
      </w:r>
      <w:proofErr w:type="spellStart"/>
      <w:r w:rsidRPr="001A020B">
        <w:rPr>
          <w:rFonts w:ascii="Times New Roman" w:eastAsia="Times New Roman" w:hAnsi="Times New Roman" w:cs="Times New Roman"/>
          <w:sz w:val="24"/>
          <w:szCs w:val="24"/>
          <w:lang w:eastAsia="pl-PL"/>
        </w:rPr>
        <w:t>pkt</w:t>
      </w:r>
      <w:proofErr w:type="spellEnd"/>
      <w:r w:rsidRPr="001A020B">
        <w:rPr>
          <w:rFonts w:ascii="Times New Roman" w:eastAsia="Times New Roman" w:hAnsi="Times New Roman" w:cs="Times New Roman"/>
          <w:sz w:val="24"/>
          <w:szCs w:val="24"/>
          <w:lang w:eastAsia="pl-PL"/>
        </w:rPr>
        <w:t xml:space="preserve"> III 7) podpunkt 1 lit. a, powinien być wystawiony nie wcześniej niż 3 miesiące przed upływem tego terminu. Jeżeli w kraju miejsca zamieszkania osoby lub w kraju, w którym Wykonawca ma siedzibę lub miejsce zamieszkania, nie wydaje dokumentów, o których mowa powyżej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 wystawione nie wcześniej niż 6 miesięcy przed upływem terminu składania ofert. W przypadku podmiotów występujących wspólnie (np. Konsorcjum, Spółka Cywilna) oświadczenie o braku podstaw do wykluczenia składa oddzielnie każdy z Wykonawców wspólnie ubiegających się o zamówienie (formularz stanowiący Załączniki nr 2 do SIWZ).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w:t>
      </w:r>
      <w:proofErr w:type="spellStart"/>
      <w:r w:rsidRPr="001A020B">
        <w:rPr>
          <w:rFonts w:ascii="Times New Roman" w:eastAsia="Times New Roman" w:hAnsi="Times New Roman" w:cs="Times New Roman"/>
          <w:sz w:val="24"/>
          <w:szCs w:val="24"/>
          <w:lang w:eastAsia="pl-PL"/>
        </w:rPr>
        <w:t>pkt</w:t>
      </w:r>
      <w:proofErr w:type="spellEnd"/>
      <w:r w:rsidRPr="001A020B">
        <w:rPr>
          <w:rFonts w:ascii="Times New Roman" w:eastAsia="Times New Roman" w:hAnsi="Times New Roman" w:cs="Times New Roman"/>
          <w:sz w:val="24"/>
          <w:szCs w:val="24"/>
          <w:lang w:eastAsia="pl-PL"/>
        </w:rPr>
        <w:t xml:space="preserve"> a i b (formularze stanowiące Załączniki nr 2 i 3 do SIWZ). Wykonawca, który zamierza powierzyć wykonanie części zamówienia podwykonawcom, których wskazuje w swojej ofercie w celu wskazania braku istnienia wobec nich podstaw wykluczenia z udziału w postępowaniu – zamieszcza informacje o podwykonawcach w oświadczeniu, o którym mowa w </w:t>
      </w:r>
      <w:proofErr w:type="spellStart"/>
      <w:r w:rsidRPr="001A020B">
        <w:rPr>
          <w:rFonts w:ascii="Times New Roman" w:eastAsia="Times New Roman" w:hAnsi="Times New Roman" w:cs="Times New Roman"/>
          <w:sz w:val="24"/>
          <w:szCs w:val="24"/>
          <w:lang w:eastAsia="pl-PL"/>
        </w:rPr>
        <w:t>pkt</w:t>
      </w:r>
      <w:proofErr w:type="spellEnd"/>
      <w:r w:rsidRPr="001A020B">
        <w:rPr>
          <w:rFonts w:ascii="Times New Roman" w:eastAsia="Times New Roman" w:hAnsi="Times New Roman" w:cs="Times New Roman"/>
          <w:sz w:val="24"/>
          <w:szCs w:val="24"/>
          <w:lang w:eastAsia="pl-PL"/>
        </w:rPr>
        <w:t xml:space="preserve"> a), (formularz stanowiący Załącznik nr 2 do SIWZ). Jeżeli powierzenie podwykonawcy wykonania części zamówienia na roboty budowlane lub usługi następuje w trakcie jego realizacji, wykonawca na żądanie zamawiającego przedstawia oświadczenie, o którym mowa w art. 25a ust. 1,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 Wykonawca, w terminie 3 dni od dnia zamieszczenia przez Zamawiającego na stronie internetowej Zamawiającego www.bip.solec.pl informacji, o której mowa w art. 86 ust. 5 ustawy </w:t>
      </w:r>
      <w:proofErr w:type="spellStart"/>
      <w:r w:rsidRPr="001A020B">
        <w:rPr>
          <w:rFonts w:ascii="Times New Roman" w:eastAsia="Times New Roman" w:hAnsi="Times New Roman" w:cs="Times New Roman"/>
          <w:sz w:val="24"/>
          <w:szCs w:val="24"/>
          <w:lang w:eastAsia="pl-PL"/>
        </w:rPr>
        <w:t>pzp</w:t>
      </w:r>
      <w:proofErr w:type="spellEnd"/>
      <w:r w:rsidRPr="001A020B">
        <w:rPr>
          <w:rFonts w:ascii="Times New Roman" w:eastAsia="Times New Roman" w:hAnsi="Times New Roman" w:cs="Times New Roman"/>
          <w:sz w:val="24"/>
          <w:szCs w:val="24"/>
          <w:lang w:eastAsia="pl-PL"/>
        </w:rPr>
        <w:t xml:space="preserve"> przekaże Zamawiającemu oświadczenie o przynależności lub braku przynależności do tej samej grupy kapitałowej, w rozumieniu ustawy z dnia 16 lutego 2007 r. o ochronie konkurencji i konsumentów (</w:t>
      </w:r>
      <w:proofErr w:type="spellStart"/>
      <w:r w:rsidRPr="001A020B">
        <w:rPr>
          <w:rFonts w:ascii="Times New Roman" w:eastAsia="Times New Roman" w:hAnsi="Times New Roman" w:cs="Times New Roman"/>
          <w:sz w:val="24"/>
          <w:szCs w:val="24"/>
          <w:lang w:eastAsia="pl-PL"/>
        </w:rPr>
        <w:t>Dz.U</w:t>
      </w:r>
      <w:proofErr w:type="spellEnd"/>
      <w:r w:rsidRPr="001A020B">
        <w:rPr>
          <w:rFonts w:ascii="Times New Roman" w:eastAsia="Times New Roman" w:hAnsi="Times New Roman" w:cs="Times New Roman"/>
          <w:sz w:val="24"/>
          <w:szCs w:val="24"/>
          <w:lang w:eastAsia="pl-PL"/>
        </w:rPr>
        <w:t xml:space="preserve">. z 2015 r. poz.184 z </w:t>
      </w:r>
      <w:proofErr w:type="spellStart"/>
      <w:r w:rsidRPr="001A020B">
        <w:rPr>
          <w:rFonts w:ascii="Times New Roman" w:eastAsia="Times New Roman" w:hAnsi="Times New Roman" w:cs="Times New Roman"/>
          <w:sz w:val="24"/>
          <w:szCs w:val="24"/>
          <w:lang w:eastAsia="pl-PL"/>
        </w:rPr>
        <w:t>późn</w:t>
      </w:r>
      <w:proofErr w:type="spellEnd"/>
      <w:r w:rsidRPr="001A020B">
        <w:rPr>
          <w:rFonts w:ascii="Times New Roman" w:eastAsia="Times New Roman" w:hAnsi="Times New Roman" w:cs="Times New Roman"/>
          <w:sz w:val="24"/>
          <w:szCs w:val="24"/>
          <w:lang w:eastAsia="pl-PL"/>
        </w:rPr>
        <w:t xml:space="preserve"> zm.), o której mowa w art.24 ust.1 pkt. 23 ustawy </w:t>
      </w:r>
      <w:proofErr w:type="spellStart"/>
      <w:r w:rsidRPr="001A020B">
        <w:rPr>
          <w:rFonts w:ascii="Times New Roman" w:eastAsia="Times New Roman" w:hAnsi="Times New Roman" w:cs="Times New Roman"/>
          <w:sz w:val="24"/>
          <w:szCs w:val="24"/>
          <w:lang w:eastAsia="pl-PL"/>
        </w:rPr>
        <w:t>pzp</w:t>
      </w:r>
      <w:proofErr w:type="spellEnd"/>
      <w:r w:rsidRPr="001A020B">
        <w:rPr>
          <w:rFonts w:ascii="Times New Roman" w:eastAsia="Times New Roman" w:hAnsi="Times New Roman" w:cs="Times New Roman"/>
          <w:sz w:val="24"/>
          <w:szCs w:val="24"/>
          <w:lang w:eastAsia="pl-PL"/>
        </w:rPr>
        <w:t xml:space="preserve"> (wg Załącznika nr 6 do SIWZ). </w:t>
      </w:r>
    </w:p>
    <w:p w:rsidR="001A020B" w:rsidRPr="001A020B" w:rsidRDefault="001A020B" w:rsidP="001A020B">
      <w:pPr>
        <w:spacing w:after="0" w:line="240" w:lineRule="auto"/>
        <w:rPr>
          <w:rFonts w:ascii="Times New Roman" w:eastAsia="Times New Roman" w:hAnsi="Times New Roman" w:cs="Times New Roman"/>
          <w:sz w:val="24"/>
          <w:szCs w:val="24"/>
          <w:lang w:eastAsia="pl-PL"/>
        </w:rPr>
      </w:pPr>
      <w:r w:rsidRPr="001A020B">
        <w:rPr>
          <w:rFonts w:ascii="Times New Roman" w:eastAsia="Times New Roman" w:hAnsi="Times New Roman" w:cs="Times New Roman"/>
          <w:sz w:val="24"/>
          <w:szCs w:val="24"/>
          <w:u w:val="single"/>
          <w:lang w:eastAsia="pl-PL"/>
        </w:rPr>
        <w:t xml:space="preserve">SEKCJA IV: PROCEDURA </w:t>
      </w:r>
    </w:p>
    <w:p w:rsidR="001A020B" w:rsidRPr="001A020B" w:rsidRDefault="001A020B" w:rsidP="001A020B">
      <w:pPr>
        <w:spacing w:after="0" w:line="240" w:lineRule="auto"/>
        <w:rPr>
          <w:rFonts w:ascii="Times New Roman" w:eastAsia="Times New Roman" w:hAnsi="Times New Roman" w:cs="Times New Roman"/>
          <w:sz w:val="24"/>
          <w:szCs w:val="24"/>
          <w:lang w:eastAsia="pl-PL"/>
        </w:rPr>
      </w:pPr>
      <w:r w:rsidRPr="001A020B">
        <w:rPr>
          <w:rFonts w:ascii="Times New Roman" w:eastAsia="Times New Roman" w:hAnsi="Times New Roman" w:cs="Times New Roman"/>
          <w:b/>
          <w:bCs/>
          <w:sz w:val="24"/>
          <w:szCs w:val="24"/>
          <w:lang w:eastAsia="pl-PL"/>
        </w:rPr>
        <w:t xml:space="preserve">IV.1) OPIS </w:t>
      </w:r>
      <w:r w:rsidRPr="001A020B">
        <w:rPr>
          <w:rFonts w:ascii="Times New Roman" w:eastAsia="Times New Roman" w:hAnsi="Times New Roman" w:cs="Times New Roman"/>
          <w:sz w:val="24"/>
          <w:szCs w:val="24"/>
          <w:lang w:eastAsia="pl-PL"/>
        </w:rPr>
        <w:br/>
      </w:r>
      <w:r w:rsidRPr="001A020B">
        <w:rPr>
          <w:rFonts w:ascii="Times New Roman" w:eastAsia="Times New Roman" w:hAnsi="Times New Roman" w:cs="Times New Roman"/>
          <w:b/>
          <w:bCs/>
          <w:sz w:val="24"/>
          <w:szCs w:val="24"/>
          <w:lang w:eastAsia="pl-PL"/>
        </w:rPr>
        <w:t xml:space="preserve">IV.1.1) Tryb udzielenia zamówienia: </w:t>
      </w:r>
      <w:r w:rsidRPr="001A020B">
        <w:rPr>
          <w:rFonts w:ascii="Times New Roman" w:eastAsia="Times New Roman" w:hAnsi="Times New Roman" w:cs="Times New Roman"/>
          <w:sz w:val="24"/>
          <w:szCs w:val="24"/>
          <w:lang w:eastAsia="pl-PL"/>
        </w:rPr>
        <w:t xml:space="preserve">Przetarg nieograniczony </w:t>
      </w:r>
      <w:r w:rsidRPr="001A020B">
        <w:rPr>
          <w:rFonts w:ascii="Times New Roman" w:eastAsia="Times New Roman" w:hAnsi="Times New Roman" w:cs="Times New Roman"/>
          <w:sz w:val="24"/>
          <w:szCs w:val="24"/>
          <w:lang w:eastAsia="pl-PL"/>
        </w:rPr>
        <w:br/>
      </w:r>
      <w:r w:rsidRPr="001A020B">
        <w:rPr>
          <w:rFonts w:ascii="Times New Roman" w:eastAsia="Times New Roman" w:hAnsi="Times New Roman" w:cs="Times New Roman"/>
          <w:b/>
          <w:bCs/>
          <w:sz w:val="24"/>
          <w:szCs w:val="24"/>
          <w:lang w:eastAsia="pl-PL"/>
        </w:rPr>
        <w:t>IV.1.2) Zamawiający żąda wniesienia wadium:</w:t>
      </w:r>
      <w:r w:rsidRPr="001A020B">
        <w:rPr>
          <w:rFonts w:ascii="Times New Roman" w:eastAsia="Times New Roman" w:hAnsi="Times New Roman" w:cs="Times New Roman"/>
          <w:sz w:val="24"/>
          <w:szCs w:val="24"/>
          <w:lang w:eastAsia="pl-PL"/>
        </w:rPr>
        <w:t xml:space="preserve"> </w:t>
      </w:r>
    </w:p>
    <w:p w:rsidR="001A020B" w:rsidRPr="001A020B" w:rsidRDefault="001A020B" w:rsidP="001A020B">
      <w:pPr>
        <w:spacing w:after="0" w:line="240" w:lineRule="auto"/>
        <w:rPr>
          <w:rFonts w:ascii="Times New Roman" w:eastAsia="Times New Roman" w:hAnsi="Times New Roman" w:cs="Times New Roman"/>
          <w:sz w:val="24"/>
          <w:szCs w:val="24"/>
          <w:lang w:eastAsia="pl-PL"/>
        </w:rPr>
      </w:pPr>
      <w:r w:rsidRPr="001A020B">
        <w:rPr>
          <w:rFonts w:ascii="Times New Roman" w:eastAsia="Times New Roman" w:hAnsi="Times New Roman" w:cs="Times New Roman"/>
          <w:sz w:val="24"/>
          <w:szCs w:val="24"/>
          <w:lang w:eastAsia="pl-PL"/>
        </w:rPr>
        <w:t xml:space="preserve">Nie </w:t>
      </w:r>
      <w:r w:rsidRPr="001A020B">
        <w:rPr>
          <w:rFonts w:ascii="Times New Roman" w:eastAsia="Times New Roman" w:hAnsi="Times New Roman" w:cs="Times New Roman"/>
          <w:sz w:val="24"/>
          <w:szCs w:val="24"/>
          <w:lang w:eastAsia="pl-PL"/>
        </w:rPr>
        <w:br/>
        <w:t xml:space="preserve">Informacja na temat wadium </w:t>
      </w:r>
      <w:r w:rsidRPr="001A020B">
        <w:rPr>
          <w:rFonts w:ascii="Times New Roman" w:eastAsia="Times New Roman" w:hAnsi="Times New Roman" w:cs="Times New Roman"/>
          <w:sz w:val="24"/>
          <w:szCs w:val="24"/>
          <w:lang w:eastAsia="pl-PL"/>
        </w:rPr>
        <w:br/>
      </w:r>
      <w:r w:rsidRPr="001A020B">
        <w:rPr>
          <w:rFonts w:ascii="Times New Roman" w:eastAsia="Times New Roman" w:hAnsi="Times New Roman" w:cs="Times New Roman"/>
          <w:b/>
          <w:bCs/>
          <w:sz w:val="24"/>
          <w:szCs w:val="24"/>
          <w:lang w:eastAsia="pl-PL"/>
        </w:rPr>
        <w:t>IV.1.3) Przewiduje się udzielenie zaliczek na poczet wykonania zamówienia:</w:t>
      </w:r>
      <w:r w:rsidRPr="001A020B">
        <w:rPr>
          <w:rFonts w:ascii="Times New Roman" w:eastAsia="Times New Roman" w:hAnsi="Times New Roman" w:cs="Times New Roman"/>
          <w:sz w:val="24"/>
          <w:szCs w:val="24"/>
          <w:lang w:eastAsia="pl-PL"/>
        </w:rPr>
        <w:t xml:space="preserve"> </w:t>
      </w:r>
    </w:p>
    <w:p w:rsidR="001A020B" w:rsidRPr="001A020B" w:rsidRDefault="001A020B" w:rsidP="001A020B">
      <w:pPr>
        <w:spacing w:after="0" w:line="240" w:lineRule="auto"/>
        <w:rPr>
          <w:rFonts w:ascii="Times New Roman" w:eastAsia="Times New Roman" w:hAnsi="Times New Roman" w:cs="Times New Roman"/>
          <w:sz w:val="24"/>
          <w:szCs w:val="24"/>
          <w:lang w:eastAsia="pl-PL"/>
        </w:rPr>
      </w:pPr>
      <w:r w:rsidRPr="001A020B">
        <w:rPr>
          <w:rFonts w:ascii="Times New Roman" w:eastAsia="Times New Roman" w:hAnsi="Times New Roman" w:cs="Times New Roman"/>
          <w:sz w:val="24"/>
          <w:szCs w:val="24"/>
          <w:lang w:eastAsia="pl-PL"/>
        </w:rPr>
        <w:t xml:space="preserve">Nie </w:t>
      </w:r>
      <w:r w:rsidRPr="001A020B">
        <w:rPr>
          <w:rFonts w:ascii="Times New Roman" w:eastAsia="Times New Roman" w:hAnsi="Times New Roman" w:cs="Times New Roman"/>
          <w:sz w:val="24"/>
          <w:szCs w:val="24"/>
          <w:lang w:eastAsia="pl-PL"/>
        </w:rPr>
        <w:br/>
        <w:t xml:space="preserve">Należy podać informacje na temat udzielania zaliczek: </w:t>
      </w:r>
      <w:r w:rsidRPr="001A020B">
        <w:rPr>
          <w:rFonts w:ascii="Times New Roman" w:eastAsia="Times New Roman" w:hAnsi="Times New Roman" w:cs="Times New Roman"/>
          <w:sz w:val="24"/>
          <w:szCs w:val="24"/>
          <w:lang w:eastAsia="pl-PL"/>
        </w:rPr>
        <w:br/>
      </w:r>
      <w:r w:rsidRPr="001A020B">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1A020B" w:rsidRDefault="001A020B" w:rsidP="001A020B">
      <w:pPr>
        <w:spacing w:after="0" w:line="240" w:lineRule="auto"/>
        <w:rPr>
          <w:rFonts w:ascii="Times New Roman" w:eastAsia="Times New Roman" w:hAnsi="Times New Roman" w:cs="Times New Roman"/>
          <w:sz w:val="24"/>
          <w:szCs w:val="24"/>
          <w:lang w:eastAsia="pl-PL"/>
        </w:rPr>
      </w:pPr>
      <w:r w:rsidRPr="001A020B">
        <w:rPr>
          <w:rFonts w:ascii="Times New Roman" w:eastAsia="Times New Roman" w:hAnsi="Times New Roman" w:cs="Times New Roman"/>
          <w:sz w:val="24"/>
          <w:szCs w:val="24"/>
          <w:lang w:eastAsia="pl-PL"/>
        </w:rPr>
        <w:t xml:space="preserve">Nie </w:t>
      </w:r>
      <w:r w:rsidRPr="001A020B">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1A020B">
        <w:rPr>
          <w:rFonts w:ascii="Times New Roman" w:eastAsia="Times New Roman" w:hAnsi="Times New Roman" w:cs="Times New Roman"/>
          <w:sz w:val="24"/>
          <w:szCs w:val="24"/>
          <w:lang w:eastAsia="pl-PL"/>
        </w:rPr>
        <w:br/>
        <w:t xml:space="preserve">Nie </w:t>
      </w:r>
    </w:p>
    <w:p w:rsidR="001A020B" w:rsidRPr="001A020B" w:rsidRDefault="001A020B" w:rsidP="001A020B">
      <w:pPr>
        <w:spacing w:after="0" w:line="240" w:lineRule="auto"/>
        <w:rPr>
          <w:rFonts w:ascii="Times New Roman" w:eastAsia="Times New Roman" w:hAnsi="Times New Roman" w:cs="Times New Roman"/>
          <w:sz w:val="24"/>
          <w:szCs w:val="24"/>
          <w:lang w:eastAsia="pl-PL"/>
        </w:rPr>
      </w:pPr>
      <w:r w:rsidRPr="001A020B">
        <w:rPr>
          <w:rFonts w:ascii="Times New Roman" w:eastAsia="Times New Roman" w:hAnsi="Times New Roman" w:cs="Times New Roman"/>
          <w:sz w:val="24"/>
          <w:szCs w:val="24"/>
          <w:lang w:eastAsia="pl-PL"/>
        </w:rPr>
        <w:lastRenderedPageBreak/>
        <w:t xml:space="preserve">Informacje dodatkowe: </w:t>
      </w:r>
      <w:r w:rsidRPr="001A020B">
        <w:rPr>
          <w:rFonts w:ascii="Times New Roman" w:eastAsia="Times New Roman" w:hAnsi="Times New Roman" w:cs="Times New Roman"/>
          <w:sz w:val="24"/>
          <w:szCs w:val="24"/>
          <w:lang w:eastAsia="pl-PL"/>
        </w:rPr>
        <w:br/>
      </w:r>
      <w:r w:rsidRPr="001A020B">
        <w:rPr>
          <w:rFonts w:ascii="Times New Roman" w:eastAsia="Times New Roman" w:hAnsi="Times New Roman" w:cs="Times New Roman"/>
          <w:b/>
          <w:bCs/>
          <w:sz w:val="24"/>
          <w:szCs w:val="24"/>
          <w:lang w:eastAsia="pl-PL"/>
        </w:rPr>
        <w:t xml:space="preserve">IV.1.5.) Wymaga się złożenia oferty wariantowej: </w:t>
      </w:r>
    </w:p>
    <w:p w:rsidR="001A020B" w:rsidRPr="001A020B" w:rsidRDefault="001A020B" w:rsidP="001A020B">
      <w:pPr>
        <w:spacing w:after="0" w:line="240" w:lineRule="auto"/>
        <w:rPr>
          <w:rFonts w:ascii="Times New Roman" w:eastAsia="Times New Roman" w:hAnsi="Times New Roman" w:cs="Times New Roman"/>
          <w:sz w:val="24"/>
          <w:szCs w:val="24"/>
          <w:lang w:eastAsia="pl-PL"/>
        </w:rPr>
      </w:pPr>
      <w:r w:rsidRPr="001A020B">
        <w:rPr>
          <w:rFonts w:ascii="Times New Roman" w:eastAsia="Times New Roman" w:hAnsi="Times New Roman" w:cs="Times New Roman"/>
          <w:sz w:val="24"/>
          <w:szCs w:val="24"/>
          <w:lang w:eastAsia="pl-PL"/>
        </w:rPr>
        <w:t xml:space="preserve">Nie </w:t>
      </w:r>
      <w:r w:rsidRPr="001A020B">
        <w:rPr>
          <w:rFonts w:ascii="Times New Roman" w:eastAsia="Times New Roman" w:hAnsi="Times New Roman" w:cs="Times New Roman"/>
          <w:sz w:val="24"/>
          <w:szCs w:val="24"/>
          <w:lang w:eastAsia="pl-PL"/>
        </w:rPr>
        <w:br/>
        <w:t xml:space="preserve">Dopuszcza się złożenie oferty wariantowej </w:t>
      </w:r>
      <w:r w:rsidRPr="001A020B">
        <w:rPr>
          <w:rFonts w:ascii="Times New Roman" w:eastAsia="Times New Roman" w:hAnsi="Times New Roman" w:cs="Times New Roman"/>
          <w:sz w:val="24"/>
          <w:szCs w:val="24"/>
          <w:lang w:eastAsia="pl-PL"/>
        </w:rPr>
        <w:br/>
        <w:t xml:space="preserve">Nie </w:t>
      </w:r>
      <w:r w:rsidRPr="001A020B">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1A020B">
        <w:rPr>
          <w:rFonts w:ascii="Times New Roman" w:eastAsia="Times New Roman" w:hAnsi="Times New Roman" w:cs="Times New Roman"/>
          <w:sz w:val="24"/>
          <w:szCs w:val="24"/>
          <w:lang w:eastAsia="pl-PL"/>
        </w:rPr>
        <w:br/>
        <w:t xml:space="preserve">Nie </w:t>
      </w:r>
    </w:p>
    <w:p w:rsidR="001A020B" w:rsidRPr="001A020B" w:rsidRDefault="001A020B" w:rsidP="001A020B">
      <w:pPr>
        <w:spacing w:after="0" w:line="240" w:lineRule="auto"/>
        <w:rPr>
          <w:rFonts w:ascii="Times New Roman" w:eastAsia="Times New Roman" w:hAnsi="Times New Roman" w:cs="Times New Roman"/>
          <w:sz w:val="24"/>
          <w:szCs w:val="24"/>
          <w:lang w:eastAsia="pl-PL"/>
        </w:rPr>
      </w:pPr>
      <w:r w:rsidRPr="001A020B">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1A020B">
        <w:rPr>
          <w:rFonts w:ascii="Times New Roman" w:eastAsia="Times New Roman" w:hAnsi="Times New Roman" w:cs="Times New Roman"/>
          <w:sz w:val="24"/>
          <w:szCs w:val="24"/>
          <w:lang w:eastAsia="pl-PL"/>
        </w:rPr>
        <w:br/>
      </w:r>
      <w:r w:rsidRPr="001A020B">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1A020B" w:rsidRPr="001A020B" w:rsidRDefault="001A020B" w:rsidP="001A020B">
      <w:pPr>
        <w:spacing w:after="0" w:line="240" w:lineRule="auto"/>
        <w:rPr>
          <w:rFonts w:ascii="Times New Roman" w:eastAsia="Times New Roman" w:hAnsi="Times New Roman" w:cs="Times New Roman"/>
          <w:sz w:val="24"/>
          <w:szCs w:val="24"/>
          <w:lang w:eastAsia="pl-PL"/>
        </w:rPr>
      </w:pPr>
      <w:r w:rsidRPr="001A020B">
        <w:rPr>
          <w:rFonts w:ascii="Times New Roman" w:eastAsia="Times New Roman" w:hAnsi="Times New Roman" w:cs="Times New Roman"/>
          <w:sz w:val="24"/>
          <w:szCs w:val="24"/>
          <w:lang w:eastAsia="pl-PL"/>
        </w:rPr>
        <w:t xml:space="preserve">Liczba wykonawców   </w:t>
      </w:r>
      <w:r w:rsidRPr="001A020B">
        <w:rPr>
          <w:rFonts w:ascii="Times New Roman" w:eastAsia="Times New Roman" w:hAnsi="Times New Roman" w:cs="Times New Roman"/>
          <w:sz w:val="24"/>
          <w:szCs w:val="24"/>
          <w:lang w:eastAsia="pl-PL"/>
        </w:rPr>
        <w:br/>
        <w:t xml:space="preserve">Przewidywana minimalna liczba wykonawców </w:t>
      </w:r>
      <w:r w:rsidRPr="001A020B">
        <w:rPr>
          <w:rFonts w:ascii="Times New Roman" w:eastAsia="Times New Roman" w:hAnsi="Times New Roman" w:cs="Times New Roman"/>
          <w:sz w:val="24"/>
          <w:szCs w:val="24"/>
          <w:lang w:eastAsia="pl-PL"/>
        </w:rPr>
        <w:br/>
        <w:t xml:space="preserve">Maksymalna liczba wykonawców   </w:t>
      </w:r>
      <w:r w:rsidRPr="001A020B">
        <w:rPr>
          <w:rFonts w:ascii="Times New Roman" w:eastAsia="Times New Roman" w:hAnsi="Times New Roman" w:cs="Times New Roman"/>
          <w:sz w:val="24"/>
          <w:szCs w:val="24"/>
          <w:lang w:eastAsia="pl-PL"/>
        </w:rPr>
        <w:br/>
        <w:t xml:space="preserve">Kryteria selekcji wykonawców: </w:t>
      </w:r>
      <w:r w:rsidRPr="001A020B">
        <w:rPr>
          <w:rFonts w:ascii="Times New Roman" w:eastAsia="Times New Roman" w:hAnsi="Times New Roman" w:cs="Times New Roman"/>
          <w:sz w:val="24"/>
          <w:szCs w:val="24"/>
          <w:lang w:eastAsia="pl-PL"/>
        </w:rPr>
        <w:br/>
      </w:r>
      <w:r w:rsidRPr="001A020B">
        <w:rPr>
          <w:rFonts w:ascii="Times New Roman" w:eastAsia="Times New Roman" w:hAnsi="Times New Roman" w:cs="Times New Roman"/>
          <w:b/>
          <w:bCs/>
          <w:sz w:val="24"/>
          <w:szCs w:val="24"/>
          <w:lang w:eastAsia="pl-PL"/>
        </w:rPr>
        <w:t xml:space="preserve">IV.1.7) Informacje na temat umowy ramowej lub dynamicznego systemu zakupów: </w:t>
      </w:r>
    </w:p>
    <w:p w:rsidR="001A020B" w:rsidRPr="001A020B" w:rsidRDefault="001A020B" w:rsidP="001A020B">
      <w:pPr>
        <w:spacing w:after="0" w:line="240" w:lineRule="auto"/>
        <w:rPr>
          <w:rFonts w:ascii="Times New Roman" w:eastAsia="Times New Roman" w:hAnsi="Times New Roman" w:cs="Times New Roman"/>
          <w:sz w:val="24"/>
          <w:szCs w:val="24"/>
          <w:lang w:eastAsia="pl-PL"/>
        </w:rPr>
      </w:pPr>
      <w:r w:rsidRPr="001A020B">
        <w:rPr>
          <w:rFonts w:ascii="Times New Roman" w:eastAsia="Times New Roman" w:hAnsi="Times New Roman" w:cs="Times New Roman"/>
          <w:sz w:val="24"/>
          <w:szCs w:val="24"/>
          <w:lang w:eastAsia="pl-PL"/>
        </w:rPr>
        <w:t xml:space="preserve">Umowa ramowa będzie zawarta: </w:t>
      </w:r>
      <w:r w:rsidRPr="001A020B">
        <w:rPr>
          <w:rFonts w:ascii="Times New Roman" w:eastAsia="Times New Roman" w:hAnsi="Times New Roman" w:cs="Times New Roman"/>
          <w:sz w:val="24"/>
          <w:szCs w:val="24"/>
          <w:lang w:eastAsia="pl-PL"/>
        </w:rPr>
        <w:br/>
        <w:t xml:space="preserve">Czy przewiduje się ograniczenie liczby uczestników umowy ramowej: </w:t>
      </w:r>
      <w:r w:rsidRPr="001A020B">
        <w:rPr>
          <w:rFonts w:ascii="Times New Roman" w:eastAsia="Times New Roman" w:hAnsi="Times New Roman" w:cs="Times New Roman"/>
          <w:sz w:val="24"/>
          <w:szCs w:val="24"/>
          <w:lang w:eastAsia="pl-PL"/>
        </w:rPr>
        <w:br/>
        <w:t xml:space="preserve">Przewidziana maksymalna liczba uczestników umowy ramowej: </w:t>
      </w:r>
      <w:r w:rsidRPr="001A020B">
        <w:rPr>
          <w:rFonts w:ascii="Times New Roman" w:eastAsia="Times New Roman" w:hAnsi="Times New Roman" w:cs="Times New Roman"/>
          <w:sz w:val="24"/>
          <w:szCs w:val="24"/>
          <w:lang w:eastAsia="pl-PL"/>
        </w:rPr>
        <w:br/>
        <w:t xml:space="preserve">Informacje dodatkowe: </w:t>
      </w:r>
      <w:r w:rsidRPr="001A020B">
        <w:rPr>
          <w:rFonts w:ascii="Times New Roman" w:eastAsia="Times New Roman" w:hAnsi="Times New Roman" w:cs="Times New Roman"/>
          <w:sz w:val="24"/>
          <w:szCs w:val="24"/>
          <w:lang w:eastAsia="pl-PL"/>
        </w:rPr>
        <w:br/>
        <w:t xml:space="preserve">Zamówienie obejmuje ustanowienie dynamicznego systemu zakupów: </w:t>
      </w:r>
      <w:r w:rsidRPr="001A020B">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1A020B">
        <w:rPr>
          <w:rFonts w:ascii="Times New Roman" w:eastAsia="Times New Roman" w:hAnsi="Times New Roman" w:cs="Times New Roman"/>
          <w:sz w:val="24"/>
          <w:szCs w:val="24"/>
          <w:lang w:eastAsia="pl-PL"/>
        </w:rPr>
        <w:br/>
        <w:t xml:space="preserve">Informacje dodatkowe: </w:t>
      </w:r>
      <w:r w:rsidRPr="001A020B">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1A020B">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1A020B">
        <w:rPr>
          <w:rFonts w:ascii="Times New Roman" w:eastAsia="Times New Roman" w:hAnsi="Times New Roman" w:cs="Times New Roman"/>
          <w:sz w:val="24"/>
          <w:szCs w:val="24"/>
          <w:lang w:eastAsia="pl-PL"/>
        </w:rPr>
        <w:br/>
      </w:r>
      <w:r w:rsidRPr="001A020B">
        <w:rPr>
          <w:rFonts w:ascii="Times New Roman" w:eastAsia="Times New Roman" w:hAnsi="Times New Roman" w:cs="Times New Roman"/>
          <w:b/>
          <w:bCs/>
          <w:sz w:val="24"/>
          <w:szCs w:val="24"/>
          <w:lang w:eastAsia="pl-PL"/>
        </w:rPr>
        <w:t xml:space="preserve">IV.1.8) Aukcja elektroniczna </w:t>
      </w:r>
      <w:r w:rsidRPr="001A020B">
        <w:rPr>
          <w:rFonts w:ascii="Times New Roman" w:eastAsia="Times New Roman" w:hAnsi="Times New Roman" w:cs="Times New Roman"/>
          <w:sz w:val="24"/>
          <w:szCs w:val="24"/>
          <w:lang w:eastAsia="pl-PL"/>
        </w:rPr>
        <w:br/>
      </w:r>
      <w:r w:rsidRPr="001A020B">
        <w:rPr>
          <w:rFonts w:ascii="Times New Roman" w:eastAsia="Times New Roman" w:hAnsi="Times New Roman" w:cs="Times New Roman"/>
          <w:b/>
          <w:bCs/>
          <w:sz w:val="24"/>
          <w:szCs w:val="24"/>
          <w:lang w:eastAsia="pl-PL"/>
        </w:rPr>
        <w:t xml:space="preserve">Przewidziane jest przeprowadzenie aukcji elektronicznej </w:t>
      </w:r>
      <w:r w:rsidRPr="001A020B">
        <w:rPr>
          <w:rFonts w:ascii="Times New Roman" w:eastAsia="Times New Roman" w:hAnsi="Times New Roman" w:cs="Times New Roman"/>
          <w:i/>
          <w:iCs/>
          <w:sz w:val="24"/>
          <w:szCs w:val="24"/>
          <w:lang w:eastAsia="pl-PL"/>
        </w:rPr>
        <w:t xml:space="preserve">(przetarg nieograniczony, przetarg ograniczony, negocjacje z ogłoszeniem) </w:t>
      </w:r>
      <w:r w:rsidRPr="001A020B">
        <w:rPr>
          <w:rFonts w:ascii="Times New Roman" w:eastAsia="Times New Roman" w:hAnsi="Times New Roman" w:cs="Times New Roman"/>
          <w:sz w:val="24"/>
          <w:szCs w:val="24"/>
          <w:lang w:eastAsia="pl-PL"/>
        </w:rPr>
        <w:t xml:space="preserve">Nie </w:t>
      </w:r>
      <w:r w:rsidRPr="001A020B">
        <w:rPr>
          <w:rFonts w:ascii="Times New Roman" w:eastAsia="Times New Roman" w:hAnsi="Times New Roman" w:cs="Times New Roman"/>
          <w:sz w:val="24"/>
          <w:szCs w:val="24"/>
          <w:lang w:eastAsia="pl-PL"/>
        </w:rPr>
        <w:br/>
        <w:t xml:space="preserve">Należy podać adres strony internetowej, na której aukcja będzie prowadzona: </w:t>
      </w:r>
      <w:r w:rsidRPr="001A020B">
        <w:rPr>
          <w:rFonts w:ascii="Times New Roman" w:eastAsia="Times New Roman" w:hAnsi="Times New Roman" w:cs="Times New Roman"/>
          <w:sz w:val="24"/>
          <w:szCs w:val="24"/>
          <w:lang w:eastAsia="pl-PL"/>
        </w:rPr>
        <w:br/>
        <w:t xml:space="preserve">nie dotyczy </w:t>
      </w:r>
      <w:r w:rsidRPr="001A020B">
        <w:rPr>
          <w:rFonts w:ascii="Times New Roman" w:eastAsia="Times New Roman" w:hAnsi="Times New Roman" w:cs="Times New Roman"/>
          <w:sz w:val="24"/>
          <w:szCs w:val="24"/>
          <w:lang w:eastAsia="pl-PL"/>
        </w:rPr>
        <w:br/>
      </w:r>
      <w:r w:rsidRPr="001A020B">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1A020B">
        <w:rPr>
          <w:rFonts w:ascii="Times New Roman" w:eastAsia="Times New Roman" w:hAnsi="Times New Roman" w:cs="Times New Roman"/>
          <w:sz w:val="24"/>
          <w:szCs w:val="24"/>
          <w:lang w:eastAsia="pl-PL"/>
        </w:rPr>
        <w:t xml:space="preserve">nie dotyczy </w:t>
      </w:r>
      <w:r w:rsidRPr="001A020B">
        <w:rPr>
          <w:rFonts w:ascii="Times New Roman" w:eastAsia="Times New Roman" w:hAnsi="Times New Roman" w:cs="Times New Roman"/>
          <w:sz w:val="24"/>
          <w:szCs w:val="24"/>
          <w:lang w:eastAsia="pl-PL"/>
        </w:rPr>
        <w:br/>
      </w:r>
      <w:r w:rsidRPr="001A020B">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1A020B">
        <w:rPr>
          <w:rFonts w:ascii="Times New Roman" w:eastAsia="Times New Roman" w:hAnsi="Times New Roman" w:cs="Times New Roman"/>
          <w:sz w:val="24"/>
          <w:szCs w:val="24"/>
          <w:lang w:eastAsia="pl-PL"/>
        </w:rPr>
        <w:t xml:space="preserve"> </w:t>
      </w:r>
      <w:r w:rsidRPr="001A020B">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nie dotyczy </w:t>
      </w:r>
      <w:r w:rsidRPr="001A020B">
        <w:rPr>
          <w:rFonts w:ascii="Times New Roman" w:eastAsia="Times New Roman" w:hAnsi="Times New Roman" w:cs="Times New Roman"/>
          <w:sz w:val="24"/>
          <w:szCs w:val="24"/>
          <w:lang w:eastAsia="pl-PL"/>
        </w:rPr>
        <w:br/>
        <w:t xml:space="preserve">Informacje dotyczące przebiegu aukcji elektronicznej: nie dotyczy </w:t>
      </w:r>
      <w:r w:rsidRPr="001A020B">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nie dotyczy </w:t>
      </w:r>
      <w:r w:rsidRPr="001A020B">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nie dotyczy </w:t>
      </w:r>
      <w:r w:rsidRPr="001A020B">
        <w:rPr>
          <w:rFonts w:ascii="Times New Roman" w:eastAsia="Times New Roman" w:hAnsi="Times New Roman" w:cs="Times New Roman"/>
          <w:sz w:val="24"/>
          <w:szCs w:val="24"/>
          <w:lang w:eastAsia="pl-PL"/>
        </w:rPr>
        <w:br/>
        <w:t xml:space="preserve">Wymagania dotyczące rejestracji i identyfikacji wykonawców w aukcji elektronicznej: nie dotyczy </w:t>
      </w:r>
      <w:r w:rsidRPr="001A020B">
        <w:rPr>
          <w:rFonts w:ascii="Times New Roman" w:eastAsia="Times New Roman" w:hAnsi="Times New Roman" w:cs="Times New Roman"/>
          <w:sz w:val="24"/>
          <w:szCs w:val="24"/>
          <w:lang w:eastAsia="pl-PL"/>
        </w:rPr>
        <w:br/>
        <w:t xml:space="preserve">Informacje o liczbie etapów aukcji elektronicznej i czasie ich trwania: </w:t>
      </w:r>
    </w:p>
    <w:p w:rsidR="001A020B" w:rsidRPr="001A020B" w:rsidRDefault="001A020B" w:rsidP="001A020B">
      <w:pPr>
        <w:spacing w:after="0" w:line="240" w:lineRule="auto"/>
        <w:rPr>
          <w:rFonts w:ascii="Times New Roman" w:eastAsia="Times New Roman" w:hAnsi="Times New Roman" w:cs="Times New Roman"/>
          <w:sz w:val="24"/>
          <w:szCs w:val="24"/>
          <w:lang w:eastAsia="pl-PL"/>
        </w:rPr>
      </w:pPr>
      <w:r w:rsidRPr="001A020B">
        <w:rPr>
          <w:rFonts w:ascii="Times New Roman" w:eastAsia="Times New Roman" w:hAnsi="Times New Roman" w:cs="Times New Roman"/>
          <w:sz w:val="24"/>
          <w:szCs w:val="24"/>
          <w:lang w:eastAsia="pl-PL"/>
        </w:rPr>
        <w:lastRenderedPageBreak/>
        <w:br/>
        <w:t xml:space="preserve">Czas trwania: </w:t>
      </w:r>
      <w:r w:rsidRPr="001A020B">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1A020B">
        <w:rPr>
          <w:rFonts w:ascii="Times New Roman" w:eastAsia="Times New Roman" w:hAnsi="Times New Roman" w:cs="Times New Roman"/>
          <w:sz w:val="24"/>
          <w:szCs w:val="24"/>
          <w:lang w:eastAsia="pl-PL"/>
        </w:rPr>
        <w:br/>
        <w:t xml:space="preserve">Warunki zamknięcia aukcji elektronicznej: </w:t>
      </w:r>
      <w:r w:rsidRPr="001A020B">
        <w:rPr>
          <w:rFonts w:ascii="Times New Roman" w:eastAsia="Times New Roman" w:hAnsi="Times New Roman" w:cs="Times New Roman"/>
          <w:sz w:val="24"/>
          <w:szCs w:val="24"/>
          <w:lang w:eastAsia="pl-PL"/>
        </w:rPr>
        <w:br/>
      </w:r>
      <w:r w:rsidRPr="001A020B">
        <w:rPr>
          <w:rFonts w:ascii="Times New Roman" w:eastAsia="Times New Roman" w:hAnsi="Times New Roman" w:cs="Times New Roman"/>
          <w:b/>
          <w:bCs/>
          <w:sz w:val="24"/>
          <w:szCs w:val="24"/>
          <w:lang w:eastAsia="pl-PL"/>
        </w:rPr>
        <w:t xml:space="preserve">IV.2) KRYTERIA OCENY OFERT </w:t>
      </w:r>
      <w:r w:rsidRPr="001A020B">
        <w:rPr>
          <w:rFonts w:ascii="Times New Roman" w:eastAsia="Times New Roman" w:hAnsi="Times New Roman" w:cs="Times New Roman"/>
          <w:sz w:val="24"/>
          <w:szCs w:val="24"/>
          <w:lang w:eastAsia="pl-PL"/>
        </w:rPr>
        <w:br/>
      </w:r>
      <w:r w:rsidRPr="001A020B">
        <w:rPr>
          <w:rFonts w:ascii="Times New Roman" w:eastAsia="Times New Roman" w:hAnsi="Times New Roman" w:cs="Times New Roman"/>
          <w:b/>
          <w:bCs/>
          <w:sz w:val="24"/>
          <w:szCs w:val="24"/>
          <w:lang w:eastAsia="pl-PL"/>
        </w:rPr>
        <w:t xml:space="preserve">IV.2.1) Kryteria oceny ofert: </w:t>
      </w:r>
      <w:r w:rsidRPr="001A020B">
        <w:rPr>
          <w:rFonts w:ascii="Times New Roman" w:eastAsia="Times New Roman" w:hAnsi="Times New Roman" w:cs="Times New Roman"/>
          <w:sz w:val="24"/>
          <w:szCs w:val="24"/>
          <w:lang w:eastAsia="pl-PL"/>
        </w:rPr>
        <w:br/>
      </w:r>
      <w:r w:rsidRPr="001A020B">
        <w:rPr>
          <w:rFonts w:ascii="Times New Roman" w:eastAsia="Times New Roman" w:hAnsi="Times New Roman" w:cs="Times New Roman"/>
          <w:b/>
          <w:bCs/>
          <w:sz w:val="24"/>
          <w:szCs w:val="24"/>
          <w:lang w:eastAsia="pl-PL"/>
        </w:rPr>
        <w:t>IV.2.2) Kryteria</w:t>
      </w:r>
      <w:r w:rsidRPr="001A020B">
        <w:rPr>
          <w:rFonts w:ascii="Times New Roman" w:eastAsia="Times New Roman" w:hAnsi="Times New Roman" w:cs="Times New Roman"/>
          <w:sz w:val="24"/>
          <w:szCs w:val="24"/>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610"/>
        <w:gridCol w:w="1016"/>
      </w:tblGrid>
      <w:tr w:rsidR="001A020B" w:rsidRPr="001A020B" w:rsidTr="001A020B">
        <w:tc>
          <w:tcPr>
            <w:tcW w:w="0" w:type="auto"/>
            <w:tcBorders>
              <w:top w:val="single" w:sz="4" w:space="0" w:color="000000"/>
              <w:left w:val="single" w:sz="4" w:space="0" w:color="000000"/>
              <w:bottom w:val="single" w:sz="4" w:space="0" w:color="000000"/>
              <w:right w:val="single" w:sz="4" w:space="0" w:color="000000"/>
            </w:tcBorders>
            <w:vAlign w:val="center"/>
            <w:hideMark/>
          </w:tcPr>
          <w:p w:rsidR="001A020B" w:rsidRPr="001A020B" w:rsidRDefault="001A020B" w:rsidP="001A020B">
            <w:pPr>
              <w:spacing w:after="0" w:line="240" w:lineRule="auto"/>
              <w:rPr>
                <w:rFonts w:ascii="Times New Roman" w:eastAsia="Times New Roman" w:hAnsi="Times New Roman" w:cs="Times New Roman"/>
                <w:sz w:val="24"/>
                <w:szCs w:val="24"/>
                <w:lang w:eastAsia="pl-PL"/>
              </w:rPr>
            </w:pPr>
            <w:r w:rsidRPr="001A020B">
              <w:rPr>
                <w:rFonts w:ascii="Times New Roman" w:eastAsia="Times New Roman" w:hAnsi="Times New Roman" w:cs="Times New Roman"/>
                <w:sz w:val="24"/>
                <w:szCs w:val="24"/>
                <w:lang w:eastAsia="pl-PL"/>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A020B" w:rsidRPr="001A020B" w:rsidRDefault="001A020B" w:rsidP="001A020B">
            <w:pPr>
              <w:spacing w:after="0" w:line="240" w:lineRule="auto"/>
              <w:rPr>
                <w:rFonts w:ascii="Times New Roman" w:eastAsia="Times New Roman" w:hAnsi="Times New Roman" w:cs="Times New Roman"/>
                <w:sz w:val="24"/>
                <w:szCs w:val="24"/>
                <w:lang w:eastAsia="pl-PL"/>
              </w:rPr>
            </w:pPr>
            <w:r w:rsidRPr="001A020B">
              <w:rPr>
                <w:rFonts w:ascii="Times New Roman" w:eastAsia="Times New Roman" w:hAnsi="Times New Roman" w:cs="Times New Roman"/>
                <w:sz w:val="24"/>
                <w:szCs w:val="24"/>
                <w:lang w:eastAsia="pl-PL"/>
              </w:rPr>
              <w:t>Znaczenie</w:t>
            </w:r>
          </w:p>
        </w:tc>
      </w:tr>
      <w:tr w:rsidR="001A020B" w:rsidRPr="001A020B" w:rsidTr="001A020B">
        <w:tc>
          <w:tcPr>
            <w:tcW w:w="0" w:type="auto"/>
            <w:tcBorders>
              <w:top w:val="single" w:sz="4" w:space="0" w:color="000000"/>
              <w:left w:val="single" w:sz="4" w:space="0" w:color="000000"/>
              <w:bottom w:val="single" w:sz="4" w:space="0" w:color="000000"/>
              <w:right w:val="single" w:sz="4" w:space="0" w:color="000000"/>
            </w:tcBorders>
            <w:vAlign w:val="center"/>
            <w:hideMark/>
          </w:tcPr>
          <w:p w:rsidR="001A020B" w:rsidRPr="001A020B" w:rsidRDefault="001A020B" w:rsidP="001A020B">
            <w:pPr>
              <w:spacing w:after="0" w:line="240" w:lineRule="auto"/>
              <w:rPr>
                <w:rFonts w:ascii="Times New Roman" w:eastAsia="Times New Roman" w:hAnsi="Times New Roman" w:cs="Times New Roman"/>
                <w:sz w:val="24"/>
                <w:szCs w:val="24"/>
                <w:lang w:eastAsia="pl-PL"/>
              </w:rPr>
            </w:pPr>
            <w:r w:rsidRPr="001A020B">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A020B" w:rsidRPr="001A020B" w:rsidRDefault="001A020B" w:rsidP="001A020B">
            <w:pPr>
              <w:spacing w:after="0" w:line="240" w:lineRule="auto"/>
              <w:rPr>
                <w:rFonts w:ascii="Times New Roman" w:eastAsia="Times New Roman" w:hAnsi="Times New Roman" w:cs="Times New Roman"/>
                <w:sz w:val="24"/>
                <w:szCs w:val="24"/>
                <w:lang w:eastAsia="pl-PL"/>
              </w:rPr>
            </w:pPr>
            <w:r w:rsidRPr="001A020B">
              <w:rPr>
                <w:rFonts w:ascii="Times New Roman" w:eastAsia="Times New Roman" w:hAnsi="Times New Roman" w:cs="Times New Roman"/>
                <w:sz w:val="24"/>
                <w:szCs w:val="24"/>
                <w:lang w:eastAsia="pl-PL"/>
              </w:rPr>
              <w:t>60,00</w:t>
            </w:r>
          </w:p>
        </w:tc>
      </w:tr>
      <w:tr w:rsidR="001A020B" w:rsidRPr="001A020B" w:rsidTr="001A020B">
        <w:tc>
          <w:tcPr>
            <w:tcW w:w="0" w:type="auto"/>
            <w:tcBorders>
              <w:top w:val="single" w:sz="4" w:space="0" w:color="000000"/>
              <w:left w:val="single" w:sz="4" w:space="0" w:color="000000"/>
              <w:bottom w:val="single" w:sz="4" w:space="0" w:color="000000"/>
              <w:right w:val="single" w:sz="4" w:space="0" w:color="000000"/>
            </w:tcBorders>
            <w:vAlign w:val="center"/>
            <w:hideMark/>
          </w:tcPr>
          <w:p w:rsidR="001A020B" w:rsidRPr="001A020B" w:rsidRDefault="001A020B" w:rsidP="001A020B">
            <w:pPr>
              <w:spacing w:after="0" w:line="240" w:lineRule="auto"/>
              <w:rPr>
                <w:rFonts w:ascii="Times New Roman" w:eastAsia="Times New Roman" w:hAnsi="Times New Roman" w:cs="Times New Roman"/>
                <w:sz w:val="24"/>
                <w:szCs w:val="24"/>
                <w:lang w:eastAsia="pl-PL"/>
              </w:rPr>
            </w:pPr>
            <w:r w:rsidRPr="001A020B">
              <w:rPr>
                <w:rFonts w:ascii="Times New Roman" w:eastAsia="Times New Roman" w:hAnsi="Times New Roman" w:cs="Times New Roman"/>
                <w:sz w:val="24"/>
                <w:szCs w:val="24"/>
                <w:lang w:eastAsia="pl-PL"/>
              </w:rPr>
              <w:t>Okres gwarancji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A020B" w:rsidRPr="001A020B" w:rsidRDefault="001A020B" w:rsidP="001A020B">
            <w:pPr>
              <w:spacing w:after="0" w:line="240" w:lineRule="auto"/>
              <w:rPr>
                <w:rFonts w:ascii="Times New Roman" w:eastAsia="Times New Roman" w:hAnsi="Times New Roman" w:cs="Times New Roman"/>
                <w:sz w:val="24"/>
                <w:szCs w:val="24"/>
                <w:lang w:eastAsia="pl-PL"/>
              </w:rPr>
            </w:pPr>
            <w:r w:rsidRPr="001A020B">
              <w:rPr>
                <w:rFonts w:ascii="Times New Roman" w:eastAsia="Times New Roman" w:hAnsi="Times New Roman" w:cs="Times New Roman"/>
                <w:sz w:val="24"/>
                <w:szCs w:val="24"/>
                <w:lang w:eastAsia="pl-PL"/>
              </w:rPr>
              <w:t>40,00</w:t>
            </w:r>
          </w:p>
        </w:tc>
      </w:tr>
    </w:tbl>
    <w:p w:rsidR="001A020B" w:rsidRPr="001A020B" w:rsidRDefault="001A020B" w:rsidP="001A020B">
      <w:pPr>
        <w:spacing w:after="0" w:line="240" w:lineRule="auto"/>
        <w:rPr>
          <w:rFonts w:ascii="Times New Roman" w:eastAsia="Times New Roman" w:hAnsi="Times New Roman" w:cs="Times New Roman"/>
          <w:sz w:val="24"/>
          <w:szCs w:val="24"/>
          <w:lang w:eastAsia="pl-PL"/>
        </w:rPr>
      </w:pPr>
      <w:r w:rsidRPr="001A020B">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1A020B">
        <w:rPr>
          <w:rFonts w:ascii="Times New Roman" w:eastAsia="Times New Roman" w:hAnsi="Times New Roman" w:cs="Times New Roman"/>
          <w:b/>
          <w:bCs/>
          <w:sz w:val="24"/>
          <w:szCs w:val="24"/>
          <w:lang w:eastAsia="pl-PL"/>
        </w:rPr>
        <w:t>Pzp</w:t>
      </w:r>
      <w:proofErr w:type="spellEnd"/>
      <w:r w:rsidRPr="001A020B">
        <w:rPr>
          <w:rFonts w:ascii="Times New Roman" w:eastAsia="Times New Roman" w:hAnsi="Times New Roman" w:cs="Times New Roman"/>
          <w:b/>
          <w:bCs/>
          <w:sz w:val="24"/>
          <w:szCs w:val="24"/>
          <w:lang w:eastAsia="pl-PL"/>
        </w:rPr>
        <w:t xml:space="preserve"> </w:t>
      </w:r>
      <w:r w:rsidRPr="001A020B">
        <w:rPr>
          <w:rFonts w:ascii="Times New Roman" w:eastAsia="Times New Roman" w:hAnsi="Times New Roman" w:cs="Times New Roman"/>
          <w:sz w:val="24"/>
          <w:szCs w:val="24"/>
          <w:lang w:eastAsia="pl-PL"/>
        </w:rPr>
        <w:t xml:space="preserve">(przetarg nieograniczony) </w:t>
      </w:r>
      <w:r w:rsidRPr="001A020B">
        <w:rPr>
          <w:rFonts w:ascii="Times New Roman" w:eastAsia="Times New Roman" w:hAnsi="Times New Roman" w:cs="Times New Roman"/>
          <w:sz w:val="24"/>
          <w:szCs w:val="24"/>
          <w:lang w:eastAsia="pl-PL"/>
        </w:rPr>
        <w:br/>
        <w:t xml:space="preserve">Tak </w:t>
      </w:r>
      <w:r w:rsidRPr="001A020B">
        <w:rPr>
          <w:rFonts w:ascii="Times New Roman" w:eastAsia="Times New Roman" w:hAnsi="Times New Roman" w:cs="Times New Roman"/>
          <w:sz w:val="24"/>
          <w:szCs w:val="24"/>
          <w:lang w:eastAsia="pl-PL"/>
        </w:rPr>
        <w:br/>
      </w:r>
      <w:r w:rsidRPr="001A020B">
        <w:rPr>
          <w:rFonts w:ascii="Times New Roman" w:eastAsia="Times New Roman" w:hAnsi="Times New Roman" w:cs="Times New Roman"/>
          <w:b/>
          <w:bCs/>
          <w:sz w:val="24"/>
          <w:szCs w:val="24"/>
          <w:lang w:eastAsia="pl-PL"/>
        </w:rPr>
        <w:t xml:space="preserve">IV.3) Negocjacje z ogłoszeniem, dialog konkurencyjny, partnerstwo innowacyjne </w:t>
      </w:r>
      <w:r w:rsidRPr="001A020B">
        <w:rPr>
          <w:rFonts w:ascii="Times New Roman" w:eastAsia="Times New Roman" w:hAnsi="Times New Roman" w:cs="Times New Roman"/>
          <w:sz w:val="24"/>
          <w:szCs w:val="24"/>
          <w:lang w:eastAsia="pl-PL"/>
        </w:rPr>
        <w:br/>
      </w:r>
      <w:r w:rsidRPr="001A020B">
        <w:rPr>
          <w:rFonts w:ascii="Times New Roman" w:eastAsia="Times New Roman" w:hAnsi="Times New Roman" w:cs="Times New Roman"/>
          <w:b/>
          <w:bCs/>
          <w:sz w:val="24"/>
          <w:szCs w:val="24"/>
          <w:lang w:eastAsia="pl-PL"/>
        </w:rPr>
        <w:t>IV.3.1) Informacje na temat negocjacji z ogłoszeniem</w:t>
      </w:r>
      <w:r w:rsidRPr="001A020B">
        <w:rPr>
          <w:rFonts w:ascii="Times New Roman" w:eastAsia="Times New Roman" w:hAnsi="Times New Roman" w:cs="Times New Roman"/>
          <w:sz w:val="24"/>
          <w:szCs w:val="24"/>
          <w:lang w:eastAsia="pl-PL"/>
        </w:rPr>
        <w:t xml:space="preserve"> </w:t>
      </w:r>
      <w:r w:rsidRPr="001A020B">
        <w:rPr>
          <w:rFonts w:ascii="Times New Roman" w:eastAsia="Times New Roman" w:hAnsi="Times New Roman" w:cs="Times New Roman"/>
          <w:sz w:val="24"/>
          <w:szCs w:val="24"/>
          <w:lang w:eastAsia="pl-PL"/>
        </w:rPr>
        <w:br/>
        <w:t xml:space="preserve">Minimalne wymagania, które muszą spełniać wszystkie oferty: </w:t>
      </w:r>
      <w:r w:rsidRPr="001A020B">
        <w:rPr>
          <w:rFonts w:ascii="Times New Roman" w:eastAsia="Times New Roman" w:hAnsi="Times New Roman" w:cs="Times New Roman"/>
          <w:sz w:val="24"/>
          <w:szCs w:val="24"/>
          <w:lang w:eastAsia="pl-PL"/>
        </w:rPr>
        <w:br/>
        <w:t xml:space="preserve">nie dotyczy </w:t>
      </w:r>
      <w:r w:rsidRPr="001A020B">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1A020B">
        <w:rPr>
          <w:rFonts w:ascii="Times New Roman" w:eastAsia="Times New Roman" w:hAnsi="Times New Roman" w:cs="Times New Roman"/>
          <w:sz w:val="24"/>
          <w:szCs w:val="24"/>
          <w:lang w:eastAsia="pl-PL"/>
        </w:rPr>
        <w:br/>
        <w:t xml:space="preserve">Przewidziany jest podział negocjacji na etapy w celu ograniczenia liczby ofert: </w:t>
      </w:r>
      <w:r w:rsidRPr="001A020B">
        <w:rPr>
          <w:rFonts w:ascii="Times New Roman" w:eastAsia="Times New Roman" w:hAnsi="Times New Roman" w:cs="Times New Roman"/>
          <w:sz w:val="24"/>
          <w:szCs w:val="24"/>
          <w:lang w:eastAsia="pl-PL"/>
        </w:rPr>
        <w:br/>
        <w:t xml:space="preserve">Należy podać informacje na temat etapów negocjacji (w tym liczbę etapów): </w:t>
      </w:r>
      <w:r w:rsidRPr="001A020B">
        <w:rPr>
          <w:rFonts w:ascii="Times New Roman" w:eastAsia="Times New Roman" w:hAnsi="Times New Roman" w:cs="Times New Roman"/>
          <w:sz w:val="24"/>
          <w:szCs w:val="24"/>
          <w:lang w:eastAsia="pl-PL"/>
        </w:rPr>
        <w:br/>
        <w:t xml:space="preserve">nie dotyczy </w:t>
      </w:r>
      <w:r w:rsidRPr="001A020B">
        <w:rPr>
          <w:rFonts w:ascii="Times New Roman" w:eastAsia="Times New Roman" w:hAnsi="Times New Roman" w:cs="Times New Roman"/>
          <w:sz w:val="24"/>
          <w:szCs w:val="24"/>
          <w:lang w:eastAsia="pl-PL"/>
        </w:rPr>
        <w:br/>
        <w:t xml:space="preserve">Informacje dodatkowe </w:t>
      </w:r>
      <w:r w:rsidRPr="001A020B">
        <w:rPr>
          <w:rFonts w:ascii="Times New Roman" w:eastAsia="Times New Roman" w:hAnsi="Times New Roman" w:cs="Times New Roman"/>
          <w:sz w:val="24"/>
          <w:szCs w:val="24"/>
          <w:lang w:eastAsia="pl-PL"/>
        </w:rPr>
        <w:br/>
        <w:t xml:space="preserve">nie dotyczy </w:t>
      </w:r>
      <w:r w:rsidRPr="001A020B">
        <w:rPr>
          <w:rFonts w:ascii="Times New Roman" w:eastAsia="Times New Roman" w:hAnsi="Times New Roman" w:cs="Times New Roman"/>
          <w:sz w:val="24"/>
          <w:szCs w:val="24"/>
          <w:lang w:eastAsia="pl-PL"/>
        </w:rPr>
        <w:br/>
      </w:r>
      <w:r w:rsidRPr="001A020B">
        <w:rPr>
          <w:rFonts w:ascii="Times New Roman" w:eastAsia="Times New Roman" w:hAnsi="Times New Roman" w:cs="Times New Roman"/>
          <w:b/>
          <w:bCs/>
          <w:sz w:val="24"/>
          <w:szCs w:val="24"/>
          <w:lang w:eastAsia="pl-PL"/>
        </w:rPr>
        <w:t>IV.3.2) Informacje na temat dialogu konkurencyjnego</w:t>
      </w:r>
      <w:r w:rsidRPr="001A020B">
        <w:rPr>
          <w:rFonts w:ascii="Times New Roman" w:eastAsia="Times New Roman" w:hAnsi="Times New Roman" w:cs="Times New Roman"/>
          <w:sz w:val="24"/>
          <w:szCs w:val="24"/>
          <w:lang w:eastAsia="pl-PL"/>
        </w:rPr>
        <w:t xml:space="preserve"> </w:t>
      </w:r>
      <w:r w:rsidRPr="001A020B">
        <w:rPr>
          <w:rFonts w:ascii="Times New Roman" w:eastAsia="Times New Roman" w:hAnsi="Times New Roman" w:cs="Times New Roman"/>
          <w:sz w:val="24"/>
          <w:szCs w:val="24"/>
          <w:lang w:eastAsia="pl-PL"/>
        </w:rPr>
        <w:br/>
        <w:t xml:space="preserve">Opis potrzeb i wymagań zamawiającego lub informacja o sposobie uzyskania tego opisu: </w:t>
      </w:r>
      <w:r w:rsidRPr="001A020B">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1A020B">
        <w:rPr>
          <w:rFonts w:ascii="Times New Roman" w:eastAsia="Times New Roman" w:hAnsi="Times New Roman" w:cs="Times New Roman"/>
          <w:sz w:val="24"/>
          <w:szCs w:val="24"/>
          <w:lang w:eastAsia="pl-PL"/>
        </w:rPr>
        <w:br/>
        <w:t xml:space="preserve">Wstępny harmonogram postępowania: </w:t>
      </w:r>
      <w:r w:rsidRPr="001A020B">
        <w:rPr>
          <w:rFonts w:ascii="Times New Roman" w:eastAsia="Times New Roman" w:hAnsi="Times New Roman" w:cs="Times New Roman"/>
          <w:sz w:val="24"/>
          <w:szCs w:val="24"/>
          <w:lang w:eastAsia="pl-PL"/>
        </w:rPr>
        <w:br/>
        <w:t xml:space="preserve">Podział dialogu na etapy w celu ograniczenia liczby rozwiązań: </w:t>
      </w:r>
      <w:r w:rsidRPr="001A020B">
        <w:rPr>
          <w:rFonts w:ascii="Times New Roman" w:eastAsia="Times New Roman" w:hAnsi="Times New Roman" w:cs="Times New Roman"/>
          <w:sz w:val="24"/>
          <w:szCs w:val="24"/>
          <w:lang w:eastAsia="pl-PL"/>
        </w:rPr>
        <w:br/>
        <w:t xml:space="preserve">Należy podać informacje na temat etapów dialogu: </w:t>
      </w:r>
      <w:r w:rsidRPr="001A020B">
        <w:rPr>
          <w:rFonts w:ascii="Times New Roman" w:eastAsia="Times New Roman" w:hAnsi="Times New Roman" w:cs="Times New Roman"/>
          <w:sz w:val="24"/>
          <w:szCs w:val="24"/>
          <w:lang w:eastAsia="pl-PL"/>
        </w:rPr>
        <w:br/>
        <w:t xml:space="preserve">Informacje dodatkowe: </w:t>
      </w:r>
      <w:r w:rsidRPr="001A020B">
        <w:rPr>
          <w:rFonts w:ascii="Times New Roman" w:eastAsia="Times New Roman" w:hAnsi="Times New Roman" w:cs="Times New Roman"/>
          <w:sz w:val="24"/>
          <w:szCs w:val="24"/>
          <w:lang w:eastAsia="pl-PL"/>
        </w:rPr>
        <w:br/>
      </w:r>
      <w:r w:rsidRPr="001A020B">
        <w:rPr>
          <w:rFonts w:ascii="Times New Roman" w:eastAsia="Times New Roman" w:hAnsi="Times New Roman" w:cs="Times New Roman"/>
          <w:b/>
          <w:bCs/>
          <w:sz w:val="24"/>
          <w:szCs w:val="24"/>
          <w:lang w:eastAsia="pl-PL"/>
        </w:rPr>
        <w:t>IV.3.3) Informacje na temat partnerstwa innowacyjnego</w:t>
      </w:r>
      <w:r w:rsidRPr="001A020B">
        <w:rPr>
          <w:rFonts w:ascii="Times New Roman" w:eastAsia="Times New Roman" w:hAnsi="Times New Roman" w:cs="Times New Roman"/>
          <w:sz w:val="24"/>
          <w:szCs w:val="24"/>
          <w:lang w:eastAsia="pl-PL"/>
        </w:rPr>
        <w:t xml:space="preserve"> </w:t>
      </w:r>
      <w:r w:rsidRPr="001A020B">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1A020B">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1A020B">
        <w:rPr>
          <w:rFonts w:ascii="Times New Roman" w:eastAsia="Times New Roman" w:hAnsi="Times New Roman" w:cs="Times New Roman"/>
          <w:sz w:val="24"/>
          <w:szCs w:val="24"/>
          <w:lang w:eastAsia="pl-PL"/>
        </w:rPr>
        <w:br/>
        <w:t xml:space="preserve">Informacje dodatkowe: </w:t>
      </w:r>
      <w:r w:rsidRPr="001A020B">
        <w:rPr>
          <w:rFonts w:ascii="Times New Roman" w:eastAsia="Times New Roman" w:hAnsi="Times New Roman" w:cs="Times New Roman"/>
          <w:sz w:val="24"/>
          <w:szCs w:val="24"/>
          <w:lang w:eastAsia="pl-PL"/>
        </w:rPr>
        <w:br/>
      </w:r>
      <w:r w:rsidRPr="001A020B">
        <w:rPr>
          <w:rFonts w:ascii="Times New Roman" w:eastAsia="Times New Roman" w:hAnsi="Times New Roman" w:cs="Times New Roman"/>
          <w:b/>
          <w:bCs/>
          <w:sz w:val="24"/>
          <w:szCs w:val="24"/>
          <w:lang w:eastAsia="pl-PL"/>
        </w:rPr>
        <w:t xml:space="preserve">IV.4) Licytacja elektroniczna </w:t>
      </w:r>
      <w:r w:rsidRPr="001A020B">
        <w:rPr>
          <w:rFonts w:ascii="Times New Roman" w:eastAsia="Times New Roman" w:hAnsi="Times New Roman" w:cs="Times New Roman"/>
          <w:sz w:val="24"/>
          <w:szCs w:val="24"/>
          <w:lang w:eastAsia="pl-PL"/>
        </w:rPr>
        <w:br/>
        <w:t xml:space="preserve">Adres strony internetowej, na której będzie prowadzona licytacja elektroniczna: </w:t>
      </w:r>
    </w:p>
    <w:p w:rsidR="001A020B" w:rsidRPr="001A020B" w:rsidRDefault="001A020B" w:rsidP="001A020B">
      <w:pPr>
        <w:spacing w:after="0" w:line="240" w:lineRule="auto"/>
        <w:rPr>
          <w:rFonts w:ascii="Times New Roman" w:eastAsia="Times New Roman" w:hAnsi="Times New Roman" w:cs="Times New Roman"/>
          <w:sz w:val="24"/>
          <w:szCs w:val="24"/>
          <w:lang w:eastAsia="pl-PL"/>
        </w:rPr>
      </w:pPr>
      <w:r w:rsidRPr="001A020B">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1A020B" w:rsidRPr="001A020B" w:rsidRDefault="001A020B" w:rsidP="001A020B">
      <w:pPr>
        <w:spacing w:after="0" w:line="240" w:lineRule="auto"/>
        <w:rPr>
          <w:rFonts w:ascii="Times New Roman" w:eastAsia="Times New Roman" w:hAnsi="Times New Roman" w:cs="Times New Roman"/>
          <w:sz w:val="24"/>
          <w:szCs w:val="24"/>
          <w:lang w:eastAsia="pl-PL"/>
        </w:rPr>
      </w:pPr>
      <w:r w:rsidRPr="001A020B">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1A020B" w:rsidRPr="001A020B" w:rsidRDefault="001A020B" w:rsidP="001A020B">
      <w:pPr>
        <w:spacing w:after="0" w:line="240" w:lineRule="auto"/>
        <w:rPr>
          <w:rFonts w:ascii="Times New Roman" w:eastAsia="Times New Roman" w:hAnsi="Times New Roman" w:cs="Times New Roman"/>
          <w:sz w:val="24"/>
          <w:szCs w:val="24"/>
          <w:lang w:eastAsia="pl-PL"/>
        </w:rPr>
      </w:pPr>
      <w:r w:rsidRPr="001A020B">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1A020B" w:rsidRPr="001A020B" w:rsidRDefault="001A020B" w:rsidP="001A020B">
      <w:pPr>
        <w:spacing w:after="0" w:line="240" w:lineRule="auto"/>
        <w:rPr>
          <w:rFonts w:ascii="Times New Roman" w:eastAsia="Times New Roman" w:hAnsi="Times New Roman" w:cs="Times New Roman"/>
          <w:sz w:val="24"/>
          <w:szCs w:val="24"/>
          <w:lang w:eastAsia="pl-PL"/>
        </w:rPr>
      </w:pPr>
      <w:r w:rsidRPr="001A020B">
        <w:rPr>
          <w:rFonts w:ascii="Times New Roman" w:eastAsia="Times New Roman" w:hAnsi="Times New Roman" w:cs="Times New Roman"/>
          <w:sz w:val="24"/>
          <w:szCs w:val="24"/>
          <w:lang w:eastAsia="pl-PL"/>
        </w:rPr>
        <w:t xml:space="preserve">Informacje o liczbie etapów licytacji elektronicznej i czasie ich trwania: </w:t>
      </w:r>
    </w:p>
    <w:p w:rsidR="001A020B" w:rsidRPr="001A020B" w:rsidRDefault="001A020B" w:rsidP="001A020B">
      <w:pPr>
        <w:spacing w:after="0" w:line="240" w:lineRule="auto"/>
        <w:rPr>
          <w:rFonts w:ascii="Times New Roman" w:eastAsia="Times New Roman" w:hAnsi="Times New Roman" w:cs="Times New Roman"/>
          <w:sz w:val="24"/>
          <w:szCs w:val="24"/>
          <w:lang w:eastAsia="pl-PL"/>
        </w:rPr>
      </w:pPr>
      <w:r w:rsidRPr="001A020B">
        <w:rPr>
          <w:rFonts w:ascii="Times New Roman" w:eastAsia="Times New Roman" w:hAnsi="Times New Roman" w:cs="Times New Roman"/>
          <w:sz w:val="24"/>
          <w:szCs w:val="24"/>
          <w:lang w:eastAsia="pl-PL"/>
        </w:rPr>
        <w:lastRenderedPageBreak/>
        <w:t xml:space="preserve">Czas trwania: </w:t>
      </w:r>
      <w:r w:rsidRPr="001A020B">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1A020B" w:rsidRPr="001A020B" w:rsidRDefault="001A020B" w:rsidP="001A020B">
      <w:pPr>
        <w:spacing w:after="0" w:line="240" w:lineRule="auto"/>
        <w:rPr>
          <w:rFonts w:ascii="Times New Roman" w:eastAsia="Times New Roman" w:hAnsi="Times New Roman" w:cs="Times New Roman"/>
          <w:sz w:val="24"/>
          <w:szCs w:val="24"/>
          <w:lang w:eastAsia="pl-PL"/>
        </w:rPr>
      </w:pPr>
      <w:r w:rsidRPr="001A020B">
        <w:rPr>
          <w:rFonts w:ascii="Times New Roman" w:eastAsia="Times New Roman" w:hAnsi="Times New Roman" w:cs="Times New Roman"/>
          <w:sz w:val="24"/>
          <w:szCs w:val="24"/>
          <w:lang w:eastAsia="pl-PL"/>
        </w:rPr>
        <w:t xml:space="preserve">Termin składania wniosków o dopuszczenie do udziału w licytacji elektronicznej: </w:t>
      </w:r>
      <w:r w:rsidRPr="001A020B">
        <w:rPr>
          <w:rFonts w:ascii="Times New Roman" w:eastAsia="Times New Roman" w:hAnsi="Times New Roman" w:cs="Times New Roman"/>
          <w:sz w:val="24"/>
          <w:szCs w:val="24"/>
          <w:lang w:eastAsia="pl-PL"/>
        </w:rPr>
        <w:br/>
        <w:t xml:space="preserve">Data: godzina: </w:t>
      </w:r>
      <w:r w:rsidRPr="001A020B">
        <w:rPr>
          <w:rFonts w:ascii="Times New Roman" w:eastAsia="Times New Roman" w:hAnsi="Times New Roman" w:cs="Times New Roman"/>
          <w:sz w:val="24"/>
          <w:szCs w:val="24"/>
          <w:lang w:eastAsia="pl-PL"/>
        </w:rPr>
        <w:br/>
        <w:t xml:space="preserve">Termin otwarcia licytacji elektronicznej: </w:t>
      </w:r>
    </w:p>
    <w:p w:rsidR="001A020B" w:rsidRPr="001A020B" w:rsidRDefault="001A020B" w:rsidP="001A020B">
      <w:pPr>
        <w:spacing w:after="0" w:line="240" w:lineRule="auto"/>
        <w:rPr>
          <w:rFonts w:ascii="Times New Roman" w:eastAsia="Times New Roman" w:hAnsi="Times New Roman" w:cs="Times New Roman"/>
          <w:sz w:val="24"/>
          <w:szCs w:val="24"/>
          <w:lang w:eastAsia="pl-PL"/>
        </w:rPr>
      </w:pPr>
      <w:r w:rsidRPr="001A020B">
        <w:rPr>
          <w:rFonts w:ascii="Times New Roman" w:eastAsia="Times New Roman" w:hAnsi="Times New Roman" w:cs="Times New Roman"/>
          <w:sz w:val="24"/>
          <w:szCs w:val="24"/>
          <w:lang w:eastAsia="pl-PL"/>
        </w:rPr>
        <w:t xml:space="preserve">Termin i warunki zamknięcia licytacji elektronicznej: </w:t>
      </w:r>
    </w:p>
    <w:p w:rsidR="001A020B" w:rsidRPr="001A020B" w:rsidRDefault="001A020B" w:rsidP="001A020B">
      <w:pPr>
        <w:spacing w:after="0" w:line="240" w:lineRule="auto"/>
        <w:rPr>
          <w:rFonts w:ascii="Times New Roman" w:eastAsia="Times New Roman" w:hAnsi="Times New Roman" w:cs="Times New Roman"/>
          <w:sz w:val="24"/>
          <w:szCs w:val="24"/>
          <w:lang w:eastAsia="pl-PL"/>
        </w:rPr>
      </w:pPr>
      <w:r w:rsidRPr="001A020B">
        <w:rPr>
          <w:rFonts w:ascii="Times New Roman" w:eastAsia="Times New Roman" w:hAnsi="Times New Roman" w:cs="Times New Roman"/>
          <w:sz w:val="24"/>
          <w:szCs w:val="24"/>
          <w:lang w:eastAsia="pl-PL"/>
        </w:rPr>
        <w:t xml:space="preserve">Istotne dla stron postanowienia, które zostaną wprowadzone do treści zawieranej umowy w sprawie zamówienia publicznego, albo ogólne warunki umowy, albo wzór umowy: </w:t>
      </w:r>
    </w:p>
    <w:p w:rsidR="001A020B" w:rsidRPr="001A020B" w:rsidRDefault="001A020B" w:rsidP="001A020B">
      <w:pPr>
        <w:spacing w:after="0" w:line="240" w:lineRule="auto"/>
        <w:rPr>
          <w:rFonts w:ascii="Times New Roman" w:eastAsia="Times New Roman" w:hAnsi="Times New Roman" w:cs="Times New Roman"/>
          <w:sz w:val="24"/>
          <w:szCs w:val="24"/>
          <w:lang w:eastAsia="pl-PL"/>
        </w:rPr>
      </w:pPr>
      <w:r w:rsidRPr="001A020B">
        <w:rPr>
          <w:rFonts w:ascii="Times New Roman" w:eastAsia="Times New Roman" w:hAnsi="Times New Roman" w:cs="Times New Roman"/>
          <w:sz w:val="24"/>
          <w:szCs w:val="24"/>
          <w:lang w:eastAsia="pl-PL"/>
        </w:rPr>
        <w:t xml:space="preserve">Istotne postanowienia umowy zawarte są w projekcie umowy, załącznik nr 7 do SIWZ. </w:t>
      </w:r>
    </w:p>
    <w:p w:rsidR="001A020B" w:rsidRPr="001A020B" w:rsidRDefault="001A020B" w:rsidP="001A020B">
      <w:pPr>
        <w:spacing w:after="0" w:line="240" w:lineRule="auto"/>
        <w:rPr>
          <w:rFonts w:ascii="Times New Roman" w:eastAsia="Times New Roman" w:hAnsi="Times New Roman" w:cs="Times New Roman"/>
          <w:sz w:val="24"/>
          <w:szCs w:val="24"/>
          <w:lang w:eastAsia="pl-PL"/>
        </w:rPr>
      </w:pPr>
      <w:r w:rsidRPr="001A020B">
        <w:rPr>
          <w:rFonts w:ascii="Times New Roman" w:eastAsia="Times New Roman" w:hAnsi="Times New Roman" w:cs="Times New Roman"/>
          <w:sz w:val="24"/>
          <w:szCs w:val="24"/>
          <w:lang w:eastAsia="pl-PL"/>
        </w:rPr>
        <w:t xml:space="preserve">Wymagania dotyczące zabezpieczenia należytego wykonania umowy: </w:t>
      </w:r>
    </w:p>
    <w:p w:rsidR="001A020B" w:rsidRPr="001A020B" w:rsidRDefault="001A020B" w:rsidP="001A020B">
      <w:pPr>
        <w:spacing w:after="0" w:line="240" w:lineRule="auto"/>
        <w:rPr>
          <w:rFonts w:ascii="Times New Roman" w:eastAsia="Times New Roman" w:hAnsi="Times New Roman" w:cs="Times New Roman"/>
          <w:sz w:val="24"/>
          <w:szCs w:val="24"/>
          <w:lang w:eastAsia="pl-PL"/>
        </w:rPr>
      </w:pPr>
      <w:r w:rsidRPr="001A020B">
        <w:rPr>
          <w:rFonts w:ascii="Times New Roman" w:eastAsia="Times New Roman" w:hAnsi="Times New Roman" w:cs="Times New Roman"/>
          <w:sz w:val="24"/>
          <w:szCs w:val="24"/>
          <w:lang w:eastAsia="pl-PL"/>
        </w:rPr>
        <w:t xml:space="preserve">1. Dla zabezpieczenia należytego wykonania umowy Wykonawca wnosi zabezpieczenie należytego wykonania umowy w wysokości 10% ceny całkowitej brutto podanej w ofercie, przed zawarciem umowy, w jednej z form przewidzianych w art. 148 ustawy Prawo zamówień publicznych. Zabezpieczenie wnoszone w pieniądzu Wykonawca wpłaca przelewem na rachunek bankowy nr: 12 9135 0008 0000 1179 2000 0050. Zabezpieczenie wnoszone w postaci poręczenia lub gwarancji musi zawierać następujące elementy: 1) Nazwę Wykonawcy i jego siedzibę (adres), 2) Nazwę Beneficjenta (Zamawiającego) 3) Nazwę Gwaranta lub Poręczyciela 4) Określać wartość, która ma być zabezpieczona gwarancją, 5) Sformułowanie zobowiązania Gwaranta do nieodwołalnego i bezwarunkowego zapłacenia kwoty zobowiązania, w wysokości wskazanej w żądaniu, na pierwsze żądanie zapłaty, w przypadku gdy Wykonawca: a) nie wykonał robót budowlanych w terminie wynikającym z umowy, b) wykonał roboty budowlane objęte umową z nienależytą starannością, Gwarant nie może także uzależniać dokonania zapłaty od spełnienia jakichkolwiek dodatkowych warunków, lub też przedłożenia jakiejkolwiek dokumentacji. W przypadku przedłożenia gwarancji nie zawierającej wymienionych elementów, bądź posiadającej jakiekolwiek dodatkowe zastrzeżenia Zamawiający uzna, że Wykonawca nie wniósł zabezpieczenia należytego wykonania umowy. Z chwilą zaistnienia przynajmniej jednego z wymienionych w pkt. 5) lit. a i b przypadków, Zamawiający wystąpi do gwaranta z pisemnym żądaniem zapłacenia kwoty stanowiącej zabezpieczenie należytego wykonania umowy. Żądanie zawierać będzie uzasadnienie faktyczne i prawne. W sytuacji, gdy wskutek okoliczności przewidzianych w niniejszej umowie wystąpi konieczność przedłużenia terminu realizacji zamówienia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2. Zwrot zabezpieczenia : - 70% kwoty stanowiącej zabezpieczenie zostanie zwrócona w terminie 30 dni od wykonania zamówienia i uznania przez zamawiającego za należycie wykonane, - 30% kwoty stanowiącej zabezpieczenie zostanie zwrócona w terminie 15 dni po upływie okresu rękojmi za wady. Zamawiający wymaga zrównania okresu rękojmi z okresem zaoferowanej gwarancji. </w:t>
      </w:r>
    </w:p>
    <w:p w:rsidR="001A020B" w:rsidRPr="001A020B" w:rsidRDefault="001A020B" w:rsidP="001A020B">
      <w:pPr>
        <w:spacing w:after="0" w:line="240" w:lineRule="auto"/>
        <w:rPr>
          <w:rFonts w:ascii="Times New Roman" w:eastAsia="Times New Roman" w:hAnsi="Times New Roman" w:cs="Times New Roman"/>
          <w:sz w:val="24"/>
          <w:szCs w:val="24"/>
          <w:lang w:eastAsia="pl-PL"/>
        </w:rPr>
      </w:pPr>
      <w:r w:rsidRPr="001A020B">
        <w:rPr>
          <w:rFonts w:ascii="Times New Roman" w:eastAsia="Times New Roman" w:hAnsi="Times New Roman" w:cs="Times New Roman"/>
          <w:sz w:val="24"/>
          <w:szCs w:val="24"/>
          <w:lang w:eastAsia="pl-PL"/>
        </w:rPr>
        <w:t xml:space="preserve">Informacje dodatkowe: </w:t>
      </w:r>
    </w:p>
    <w:p w:rsidR="001A020B" w:rsidRPr="001A020B" w:rsidRDefault="001A020B" w:rsidP="001A020B">
      <w:pPr>
        <w:spacing w:after="0" w:line="240" w:lineRule="auto"/>
        <w:rPr>
          <w:rFonts w:ascii="Times New Roman" w:eastAsia="Times New Roman" w:hAnsi="Times New Roman" w:cs="Times New Roman"/>
          <w:sz w:val="24"/>
          <w:szCs w:val="24"/>
          <w:lang w:eastAsia="pl-PL"/>
        </w:rPr>
      </w:pPr>
      <w:r w:rsidRPr="001A020B">
        <w:rPr>
          <w:rFonts w:ascii="Times New Roman" w:eastAsia="Times New Roman" w:hAnsi="Times New Roman" w:cs="Times New Roman"/>
          <w:b/>
          <w:bCs/>
          <w:sz w:val="24"/>
          <w:szCs w:val="24"/>
          <w:lang w:eastAsia="pl-PL"/>
        </w:rPr>
        <w:t>IV.5) ZMIANA UMOWY</w:t>
      </w:r>
      <w:r w:rsidRPr="001A020B">
        <w:rPr>
          <w:rFonts w:ascii="Times New Roman" w:eastAsia="Times New Roman" w:hAnsi="Times New Roman" w:cs="Times New Roman"/>
          <w:sz w:val="24"/>
          <w:szCs w:val="24"/>
          <w:lang w:eastAsia="pl-PL"/>
        </w:rPr>
        <w:t xml:space="preserve"> </w:t>
      </w:r>
      <w:r w:rsidRPr="001A020B">
        <w:rPr>
          <w:rFonts w:ascii="Times New Roman" w:eastAsia="Times New Roman" w:hAnsi="Times New Roman" w:cs="Times New Roman"/>
          <w:sz w:val="24"/>
          <w:szCs w:val="24"/>
          <w:lang w:eastAsia="pl-PL"/>
        </w:rPr>
        <w:br/>
      </w:r>
      <w:r w:rsidRPr="001A020B">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1A020B">
        <w:rPr>
          <w:rFonts w:ascii="Times New Roman" w:eastAsia="Times New Roman" w:hAnsi="Times New Roman" w:cs="Times New Roman"/>
          <w:sz w:val="24"/>
          <w:szCs w:val="24"/>
          <w:lang w:eastAsia="pl-PL"/>
        </w:rPr>
        <w:t xml:space="preserve"> Tak </w:t>
      </w:r>
      <w:r w:rsidRPr="001A020B">
        <w:rPr>
          <w:rFonts w:ascii="Times New Roman" w:eastAsia="Times New Roman" w:hAnsi="Times New Roman" w:cs="Times New Roman"/>
          <w:sz w:val="24"/>
          <w:szCs w:val="24"/>
          <w:lang w:eastAsia="pl-PL"/>
        </w:rPr>
        <w:br/>
        <w:t xml:space="preserve">Należy wskazać zakres, charakter zmian oraz warunki wprowadzenia zmian: </w:t>
      </w:r>
      <w:r w:rsidRPr="001A020B">
        <w:rPr>
          <w:rFonts w:ascii="Times New Roman" w:eastAsia="Times New Roman" w:hAnsi="Times New Roman" w:cs="Times New Roman"/>
          <w:sz w:val="24"/>
          <w:szCs w:val="24"/>
          <w:lang w:eastAsia="pl-PL"/>
        </w:rPr>
        <w:br/>
        <w:t xml:space="preserve">Należy wskazać zakres, charakter zmian oraz warunki wprowadzenia zmian: Na podstawie art. 144 ustawy </w:t>
      </w:r>
      <w:proofErr w:type="spellStart"/>
      <w:r w:rsidRPr="001A020B">
        <w:rPr>
          <w:rFonts w:ascii="Times New Roman" w:eastAsia="Times New Roman" w:hAnsi="Times New Roman" w:cs="Times New Roman"/>
          <w:sz w:val="24"/>
          <w:szCs w:val="24"/>
          <w:lang w:eastAsia="pl-PL"/>
        </w:rPr>
        <w:t>Pzp</w:t>
      </w:r>
      <w:proofErr w:type="spellEnd"/>
      <w:r w:rsidRPr="001A020B">
        <w:rPr>
          <w:rFonts w:ascii="Times New Roman" w:eastAsia="Times New Roman" w:hAnsi="Times New Roman" w:cs="Times New Roman"/>
          <w:sz w:val="24"/>
          <w:szCs w:val="24"/>
          <w:lang w:eastAsia="pl-PL"/>
        </w:rPr>
        <w:t xml:space="preserve">, Zamawiający przewiduje możliwość dokonania zmian postanowień zawartej Umowy w stosunku do treści oferty, na podstawie której dokonano wyboru Wykonawcy oraz określa warunki tych zmian: 1.1 Zamawiający dopuszcza zmianę sposobu </w:t>
      </w:r>
      <w:r w:rsidRPr="001A020B">
        <w:rPr>
          <w:rFonts w:ascii="Times New Roman" w:eastAsia="Times New Roman" w:hAnsi="Times New Roman" w:cs="Times New Roman"/>
          <w:sz w:val="24"/>
          <w:szCs w:val="24"/>
          <w:lang w:eastAsia="pl-PL"/>
        </w:rPr>
        <w:lastRenderedPageBreak/>
        <w:t xml:space="preserve">wykonania przedmiotu zawartej umowy w następujących okolicznościach: a) w przypadku modyfikacji przedmiotu zamówienia w związku z wystąpieniem robót dodatkowych lub zamiennych, których nie można było przewidzieć przed zawarciem umowy, wprowadzonych na wniosek Zamawiającego, b) w przypadku konieczności usunięcia błędów lub wprowadzenie zmian w dokumentacji projektowej lub specyfikacji wykonania i odbioru robót. 1.2 Zamawiający dopuszcza zmianę terminu realizacji zadania, w następujących przypadkach: a) prace objęte umową zostały wstrzymane przez właściwe organy z przyczyn niezależnych od Wykonawcy, co uniemożliwia terminowe zakończenie realizacji przedmiotu umowy; b) oczekiwanie Wykonawcy na niezbędne opinie, decyzje, zezwolenia, uzgodnienia itp. wymagane obowiązującymi przepisami prawa, o ile okres wyczekiwania Wykonawcy nie wynika z braku podjęcia niezwłocznie lub wadliwego wykonywania przez Wykonawcę czynności niezbędnych do zainicjowania oraz prawidłowego przeprowadzenia właściwego postępowania celem uzyskania wskazanych powyżej niezbędnych opinii, decyzji, zezwoleń, uzgodnień, itp., o okres oczekiwania wykraczający poza termin wynikający z przepisów zobowiązanego do wydania opinii, decyzji, zezwoleń, uzgodnień, itp.; c) uwarunkowania społeczne np. protesty, petycje, itp. d) konieczność prowadzenia uzgodnień z właścicielami urządzeń obcych lub właścicielami nieruchomości, e) konieczność wykonania robót dodatkowych niezbędnych do realizacji zamówienia, f) zmiana zastosowanych materiałów i technologii wykonania robót, g) zmiany stanu prawnego, h) warunki geotechniczne, których nie można było przewidzieć, i) w wyniku wystąpienia konieczności wykonania prac archeologicznych na terenie budowy, zamian wynikających z konieczności wykonania robót niezwiązanych bezpośrednio z przedmiotem umowy i nieprzewidywalnych, których brak wykonania uniemożliwia lub utrudnia prawidłowe wykonanie przedmiotu umowy; j) wystąpienia czynników zewnętrznych, typu: niemożliwe do przewidzenia zdarzenia losowe, jak np. pożar, powódź, huragan, itp., a także dłużej utrzymujące się niekorzystne warunki atmosferyczne uniemożliwiające prowadzenie robót, działania sił natury, uznane za stan klęski żywiołowej. k) wystąpienia siły wyższej, uniemożliwiającej wykonanie przedmiotu umowy w określonym przez strony czasie, rozumianej jako zdarzenie niezależne od żadnej ze Stron. Za siłę wyższą uważa się okoliczności, które powstały po zawarciu umowy w wyniku zdarzeń nadzwyczajnych, których żadna ze Stron nie mogła przewidzieć ani nie mogła im zapobiec tj. wojny, zamieszki, pożary, powodzie, trzęsienia ziemi, inne klęski żywiołowe, zarządzenia i zakazy wydane przez władze oraz polityczne i ekonomiczne strajki uznane przez związki zawodowe. Strona, która nie może wywiązać się w określonym czasie z obowiązków wynikających z umowy powinna natychmiast (nie później niż w ciągu 3 dni) powiadomić drugą Stronę o zaistniałej sytuacji. Jeżeli Strona w ciągu 3 dni nie wywiąże się z tego obowiązku traci prawa związane z wystąpieniem siły wyższej. Druga Strona powinna natychmiast być powiadomiona o ustąpieniu wydarzenia określonego jako siła wyższa. Zaświadczenia wydane przez upoważnioną instytucję w kraju Sprzedającego lub Kupującego uważa się za odpowiednie dowody potwierdzające wystąpienie takich okoliczności. Jeżeli wydarzenia opisane powyżej trwają dłużej niż 6 miesięcy Strony określą wspólnie dalszą realizację umowy. Jeżeli Strony zdecydują się rozwiązać umowę to są zobowiązane do przeprowadzenia wspólnych rozliczeń. Strona, która nie jest zainteresowana w utrzymaniu zobowiązywania umowy z powodu długiego opóźnienia spowodowanego siłą wyższą jest uprawniona do wycofania się z umowy w każdej chwili po pisemnym zawiadomieniu drugiej Strony, jeżeli Strony nie zdołały osiągnąć porozumienia w tej sprawie, l) z powodu działań osób trzecich uniemożliwiających wykonanie przedmiotu umowy, które to działania nie są konsekwencją winy którejkolwiek ze Stron m) wprowadzenie zmian w dokumentacji projektowej, w szczególności tych, które wynikają z błędów projektowych lub niedostosowania projektu do faktycznych warunków terenowych, a także zmian powodujących oprawę efektywności ekonomicznej inwestycji, n) rezygnacja z części robót. </w:t>
      </w:r>
      <w:r w:rsidRPr="001A020B">
        <w:rPr>
          <w:rFonts w:ascii="Times New Roman" w:eastAsia="Times New Roman" w:hAnsi="Times New Roman" w:cs="Times New Roman"/>
          <w:sz w:val="24"/>
          <w:szCs w:val="24"/>
          <w:lang w:eastAsia="pl-PL"/>
        </w:rPr>
        <w:lastRenderedPageBreak/>
        <w:t xml:space="preserve">1.3 Przewiduje się możliwość zmiany wynagrodzenia Wykonawcy w wyniku zmiany stawki podatku VAT. 1.4. Możliwe jest przedłużenie terminu zakończenia umowy o czas opóźnienia, jeżeli opóźnienie to wynika z przyczyn leżących po stronie Zamawiającego i jeżeli takie opóźnienie jest lub będzie miało wpływ na wykonanie przedmiotu umowy, w zakresie następujących obowiązków Zamawiającego: a) przekazanie terenu budowy, b) przekazanie dokumentów budowy. 2. Zmiana umowy może nastąpić również w następujących przypadkach: 2.1 zmiany dotyczą realizacji dodatkowych dostaw, usług lub robót budowlanych od dotychczasowego wykonawcy, nieobjętych zamówieniem podstawowym, o ile stały się niezbędne i zostały spełnione łącznie następujące warunki: a) zmiana wykonawcy nie może zostać dokonana z powodów ekonomicznych lub technicznych, w szczególności dotyczących zamienności lub </w:t>
      </w:r>
      <w:proofErr w:type="spellStart"/>
      <w:r w:rsidRPr="001A020B">
        <w:rPr>
          <w:rFonts w:ascii="Times New Roman" w:eastAsia="Times New Roman" w:hAnsi="Times New Roman" w:cs="Times New Roman"/>
          <w:sz w:val="24"/>
          <w:szCs w:val="24"/>
          <w:lang w:eastAsia="pl-PL"/>
        </w:rPr>
        <w:t>interoperacyjności</w:t>
      </w:r>
      <w:proofErr w:type="spellEnd"/>
      <w:r w:rsidRPr="001A020B">
        <w:rPr>
          <w:rFonts w:ascii="Times New Roman" w:eastAsia="Times New Roman" w:hAnsi="Times New Roman" w:cs="Times New Roman"/>
          <w:sz w:val="24"/>
          <w:szCs w:val="24"/>
          <w:lang w:eastAsia="pl-PL"/>
        </w:rPr>
        <w:t xml:space="preserve"> sprzętu, usług lub instalacji, zamówionych w ramach zamówienia podstawowego, b) zmiana wykonawcy spowodowałaby istotną niedogodność lub znaczne zwiększenie kosztów dla zamawiającego, c) wartość każdej kolejnej zmiany nie przekracza 50% wartości zamówienia określonej pierwotnie w umowie lub umowie ramowej; 2.2. zostały spełnione łącznie następujące warunki: a) konieczność zmiany umowy lub umowy ramowej spowodowana jest okolicznościami, których zamawiający, działając z należytą starannością, nie mógł przewidzieć, b) wartość zmiany nie przekracza 50% wartości zamówienia określonej pierwotnie w umowie lub umowie ramowej; 2.3 wykonawcę, któremu zamawiający udzielił zamówienia, ma zastąpić nowy wykonawca: a) na podstawie postanowień umownych, o których mowa w </w:t>
      </w:r>
      <w:proofErr w:type="spellStart"/>
      <w:r w:rsidRPr="001A020B">
        <w:rPr>
          <w:rFonts w:ascii="Times New Roman" w:eastAsia="Times New Roman" w:hAnsi="Times New Roman" w:cs="Times New Roman"/>
          <w:sz w:val="24"/>
          <w:szCs w:val="24"/>
          <w:lang w:eastAsia="pl-PL"/>
        </w:rPr>
        <w:t>pkt</w:t>
      </w:r>
      <w:proofErr w:type="spellEnd"/>
      <w:r w:rsidRPr="001A020B">
        <w:rPr>
          <w:rFonts w:ascii="Times New Roman" w:eastAsia="Times New Roman" w:hAnsi="Times New Roman" w:cs="Times New Roman"/>
          <w:sz w:val="24"/>
          <w:szCs w:val="24"/>
          <w:lang w:eastAsia="pl-PL"/>
        </w:rPr>
        <w:t xml:space="preserve"> 1, b)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c) w wyniku przejęcia przez zamawiającego zobowiązań wykonawcy względem jego podwykonawców; 2.4 zmiany, niezależnie od ich wartości, nie są istotne w rozumieniu art.144 ust. 1e ustawy </w:t>
      </w:r>
      <w:proofErr w:type="spellStart"/>
      <w:r w:rsidRPr="001A020B">
        <w:rPr>
          <w:rFonts w:ascii="Times New Roman" w:eastAsia="Times New Roman" w:hAnsi="Times New Roman" w:cs="Times New Roman"/>
          <w:sz w:val="24"/>
          <w:szCs w:val="24"/>
          <w:lang w:eastAsia="pl-PL"/>
        </w:rPr>
        <w:t>pzp</w:t>
      </w:r>
      <w:proofErr w:type="spellEnd"/>
      <w:r w:rsidRPr="001A020B">
        <w:rPr>
          <w:rFonts w:ascii="Times New Roman" w:eastAsia="Times New Roman" w:hAnsi="Times New Roman" w:cs="Times New Roman"/>
          <w:sz w:val="24"/>
          <w:szCs w:val="24"/>
          <w:lang w:eastAsia="pl-PL"/>
        </w:rPr>
        <w:t xml:space="preserve">, 2.5 łączna wartość zmian jest mniejsza niż kwoty określone w przepisach wydanych na podstawie art. 11 ust. 8 i jest mniejsza jest mniejsza od 15% wartości zamówienia określonej pierwotnie w umowie . 3. Wszelkie powyższe postanowienia stanowią katalog zmian, na które Zamawiający może wyrazić zgodę. Nie stanowią jednocześnie zobowiązania do wyrażenia takiej zgody. 4. Przyczyny dokonania zmian postanowień umowy oraz uzasadnienie takich zmian będą opisane w stosownych dokumentach (notatka służbowa, pismo Wykonawcy, protokół konieczności, itp.). Protokół konieczności wymaga zatwierdzenia przez Zamawiającego. </w:t>
      </w:r>
      <w:r w:rsidRPr="001A020B">
        <w:rPr>
          <w:rFonts w:ascii="Times New Roman" w:eastAsia="Times New Roman" w:hAnsi="Times New Roman" w:cs="Times New Roman"/>
          <w:sz w:val="24"/>
          <w:szCs w:val="24"/>
          <w:lang w:eastAsia="pl-PL"/>
        </w:rPr>
        <w:br/>
      </w:r>
      <w:r w:rsidRPr="001A020B">
        <w:rPr>
          <w:rFonts w:ascii="Times New Roman" w:eastAsia="Times New Roman" w:hAnsi="Times New Roman" w:cs="Times New Roman"/>
          <w:b/>
          <w:bCs/>
          <w:sz w:val="24"/>
          <w:szCs w:val="24"/>
          <w:lang w:eastAsia="pl-PL"/>
        </w:rPr>
        <w:t xml:space="preserve">IV.6) INFORMACJE ADMINISTRACYJNE </w:t>
      </w:r>
      <w:r w:rsidRPr="001A020B">
        <w:rPr>
          <w:rFonts w:ascii="Times New Roman" w:eastAsia="Times New Roman" w:hAnsi="Times New Roman" w:cs="Times New Roman"/>
          <w:sz w:val="24"/>
          <w:szCs w:val="24"/>
          <w:lang w:eastAsia="pl-PL"/>
        </w:rPr>
        <w:br/>
      </w:r>
      <w:r w:rsidRPr="001A020B">
        <w:rPr>
          <w:rFonts w:ascii="Times New Roman" w:eastAsia="Times New Roman" w:hAnsi="Times New Roman" w:cs="Times New Roman"/>
          <w:b/>
          <w:bCs/>
          <w:sz w:val="24"/>
          <w:szCs w:val="24"/>
          <w:lang w:eastAsia="pl-PL"/>
        </w:rPr>
        <w:t xml:space="preserve">IV.6.1) Sposób udostępniania informacji o charakterze poufnym </w:t>
      </w:r>
      <w:r w:rsidRPr="001A020B">
        <w:rPr>
          <w:rFonts w:ascii="Times New Roman" w:eastAsia="Times New Roman" w:hAnsi="Times New Roman" w:cs="Times New Roman"/>
          <w:i/>
          <w:iCs/>
          <w:sz w:val="24"/>
          <w:szCs w:val="24"/>
          <w:lang w:eastAsia="pl-PL"/>
        </w:rPr>
        <w:t xml:space="preserve">(jeżeli dotyczy): </w:t>
      </w:r>
      <w:r w:rsidRPr="001A020B">
        <w:rPr>
          <w:rFonts w:ascii="Times New Roman" w:eastAsia="Times New Roman" w:hAnsi="Times New Roman" w:cs="Times New Roman"/>
          <w:sz w:val="24"/>
          <w:szCs w:val="24"/>
          <w:lang w:eastAsia="pl-PL"/>
        </w:rPr>
        <w:br/>
        <w:t xml:space="preserve">nie dotyczy </w:t>
      </w:r>
      <w:r w:rsidRPr="001A020B">
        <w:rPr>
          <w:rFonts w:ascii="Times New Roman" w:eastAsia="Times New Roman" w:hAnsi="Times New Roman" w:cs="Times New Roman"/>
          <w:sz w:val="24"/>
          <w:szCs w:val="24"/>
          <w:lang w:eastAsia="pl-PL"/>
        </w:rPr>
        <w:br/>
      </w:r>
      <w:r w:rsidRPr="001A020B">
        <w:rPr>
          <w:rFonts w:ascii="Times New Roman" w:eastAsia="Times New Roman" w:hAnsi="Times New Roman" w:cs="Times New Roman"/>
          <w:b/>
          <w:bCs/>
          <w:sz w:val="24"/>
          <w:szCs w:val="24"/>
          <w:lang w:eastAsia="pl-PL"/>
        </w:rPr>
        <w:t>Środki służące ochronie informacji o charakterze poufnym</w:t>
      </w:r>
      <w:r w:rsidRPr="001A020B">
        <w:rPr>
          <w:rFonts w:ascii="Times New Roman" w:eastAsia="Times New Roman" w:hAnsi="Times New Roman" w:cs="Times New Roman"/>
          <w:sz w:val="24"/>
          <w:szCs w:val="24"/>
          <w:lang w:eastAsia="pl-PL"/>
        </w:rPr>
        <w:t xml:space="preserve"> </w:t>
      </w:r>
      <w:r w:rsidRPr="001A020B">
        <w:rPr>
          <w:rFonts w:ascii="Times New Roman" w:eastAsia="Times New Roman" w:hAnsi="Times New Roman" w:cs="Times New Roman"/>
          <w:sz w:val="24"/>
          <w:szCs w:val="24"/>
          <w:lang w:eastAsia="pl-PL"/>
        </w:rPr>
        <w:br/>
      </w:r>
      <w:r w:rsidRPr="001A020B">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1A020B">
        <w:rPr>
          <w:rFonts w:ascii="Times New Roman" w:eastAsia="Times New Roman" w:hAnsi="Times New Roman" w:cs="Times New Roman"/>
          <w:sz w:val="24"/>
          <w:szCs w:val="24"/>
          <w:lang w:eastAsia="pl-PL"/>
        </w:rPr>
        <w:br/>
        <w:t xml:space="preserve">Data: 2018-09-28, godzina: 09:00, </w:t>
      </w:r>
      <w:r w:rsidRPr="001A020B">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1A020B">
        <w:rPr>
          <w:rFonts w:ascii="Times New Roman" w:eastAsia="Times New Roman" w:hAnsi="Times New Roman" w:cs="Times New Roman"/>
          <w:sz w:val="24"/>
          <w:szCs w:val="24"/>
          <w:lang w:eastAsia="pl-PL"/>
        </w:rPr>
        <w:br/>
        <w:t xml:space="preserve">Nie </w:t>
      </w:r>
      <w:r w:rsidRPr="001A020B">
        <w:rPr>
          <w:rFonts w:ascii="Times New Roman" w:eastAsia="Times New Roman" w:hAnsi="Times New Roman" w:cs="Times New Roman"/>
          <w:sz w:val="24"/>
          <w:szCs w:val="24"/>
          <w:lang w:eastAsia="pl-PL"/>
        </w:rPr>
        <w:br/>
        <w:t xml:space="preserve">Wskazać powody: </w:t>
      </w:r>
      <w:r w:rsidRPr="001A020B">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1A020B">
        <w:rPr>
          <w:rFonts w:ascii="Times New Roman" w:eastAsia="Times New Roman" w:hAnsi="Times New Roman" w:cs="Times New Roman"/>
          <w:sz w:val="24"/>
          <w:szCs w:val="24"/>
          <w:lang w:eastAsia="pl-PL"/>
        </w:rPr>
        <w:br/>
        <w:t xml:space="preserve">&gt; </w:t>
      </w:r>
      <w:r w:rsidRPr="001A020B">
        <w:rPr>
          <w:rFonts w:ascii="Times New Roman" w:eastAsia="Times New Roman" w:hAnsi="Times New Roman" w:cs="Times New Roman"/>
          <w:sz w:val="24"/>
          <w:szCs w:val="24"/>
          <w:lang w:eastAsia="pl-PL"/>
        </w:rPr>
        <w:br/>
      </w:r>
      <w:r w:rsidRPr="001A020B">
        <w:rPr>
          <w:rFonts w:ascii="Times New Roman" w:eastAsia="Times New Roman" w:hAnsi="Times New Roman" w:cs="Times New Roman"/>
          <w:b/>
          <w:bCs/>
          <w:sz w:val="24"/>
          <w:szCs w:val="24"/>
          <w:lang w:eastAsia="pl-PL"/>
        </w:rPr>
        <w:t xml:space="preserve">IV.6.3) Termin związania ofertą: </w:t>
      </w:r>
      <w:r w:rsidRPr="001A020B">
        <w:rPr>
          <w:rFonts w:ascii="Times New Roman" w:eastAsia="Times New Roman" w:hAnsi="Times New Roman" w:cs="Times New Roman"/>
          <w:sz w:val="24"/>
          <w:szCs w:val="24"/>
          <w:lang w:eastAsia="pl-PL"/>
        </w:rPr>
        <w:t xml:space="preserve">do: okres w dniach: 30 dni (od ostatecznego terminu składania ofert) </w:t>
      </w:r>
      <w:r w:rsidRPr="001A020B">
        <w:rPr>
          <w:rFonts w:ascii="Times New Roman" w:eastAsia="Times New Roman" w:hAnsi="Times New Roman" w:cs="Times New Roman"/>
          <w:sz w:val="24"/>
          <w:szCs w:val="24"/>
          <w:lang w:eastAsia="pl-PL"/>
        </w:rPr>
        <w:br/>
      </w:r>
      <w:r w:rsidRPr="001A020B">
        <w:rPr>
          <w:rFonts w:ascii="Times New Roman" w:eastAsia="Times New Roman" w:hAnsi="Times New Roman" w:cs="Times New Roman"/>
          <w:b/>
          <w:bCs/>
          <w:sz w:val="24"/>
          <w:szCs w:val="24"/>
          <w:lang w:eastAsia="pl-PL"/>
        </w:rPr>
        <w:t xml:space="preserve">IV.6.4) Przewiduje się unieważnienie postępowania o udzielenie zamówienia, w </w:t>
      </w:r>
      <w:r w:rsidRPr="001A020B">
        <w:rPr>
          <w:rFonts w:ascii="Times New Roman" w:eastAsia="Times New Roman" w:hAnsi="Times New Roman" w:cs="Times New Roman"/>
          <w:b/>
          <w:bCs/>
          <w:sz w:val="24"/>
          <w:szCs w:val="24"/>
          <w:lang w:eastAsia="pl-PL"/>
        </w:rPr>
        <w:lastRenderedPageBreak/>
        <w:t>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1A020B">
        <w:rPr>
          <w:rFonts w:ascii="Times New Roman" w:eastAsia="Times New Roman" w:hAnsi="Times New Roman" w:cs="Times New Roman"/>
          <w:sz w:val="24"/>
          <w:szCs w:val="24"/>
          <w:lang w:eastAsia="pl-PL"/>
        </w:rPr>
        <w:t xml:space="preserve"> Nie </w:t>
      </w:r>
      <w:r w:rsidRPr="001A020B">
        <w:rPr>
          <w:rFonts w:ascii="Times New Roman" w:eastAsia="Times New Roman" w:hAnsi="Times New Roman" w:cs="Times New Roman"/>
          <w:sz w:val="24"/>
          <w:szCs w:val="24"/>
          <w:lang w:eastAsia="pl-PL"/>
        </w:rPr>
        <w:br/>
      </w:r>
      <w:r w:rsidRPr="001A020B">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1A020B">
        <w:rPr>
          <w:rFonts w:ascii="Times New Roman" w:eastAsia="Times New Roman" w:hAnsi="Times New Roman" w:cs="Times New Roman"/>
          <w:sz w:val="24"/>
          <w:szCs w:val="24"/>
          <w:lang w:eastAsia="pl-PL"/>
        </w:rPr>
        <w:t xml:space="preserve"> Nie </w:t>
      </w:r>
      <w:r w:rsidRPr="001A020B">
        <w:rPr>
          <w:rFonts w:ascii="Times New Roman" w:eastAsia="Times New Roman" w:hAnsi="Times New Roman" w:cs="Times New Roman"/>
          <w:sz w:val="24"/>
          <w:szCs w:val="24"/>
          <w:lang w:eastAsia="pl-PL"/>
        </w:rPr>
        <w:br/>
      </w:r>
      <w:r w:rsidRPr="001A020B">
        <w:rPr>
          <w:rFonts w:ascii="Times New Roman" w:eastAsia="Times New Roman" w:hAnsi="Times New Roman" w:cs="Times New Roman"/>
          <w:b/>
          <w:bCs/>
          <w:sz w:val="24"/>
          <w:szCs w:val="24"/>
          <w:lang w:eastAsia="pl-PL"/>
        </w:rPr>
        <w:t>IV.6.6) Informacje dodatkowe:</w:t>
      </w:r>
      <w:r w:rsidRPr="001A020B">
        <w:rPr>
          <w:rFonts w:ascii="Times New Roman" w:eastAsia="Times New Roman" w:hAnsi="Times New Roman" w:cs="Times New Roman"/>
          <w:sz w:val="24"/>
          <w:szCs w:val="24"/>
          <w:lang w:eastAsia="pl-PL"/>
        </w:rPr>
        <w:t xml:space="preserve"> </w:t>
      </w:r>
      <w:r w:rsidRPr="001A020B">
        <w:rPr>
          <w:rFonts w:ascii="Times New Roman" w:eastAsia="Times New Roman" w:hAnsi="Times New Roman" w:cs="Times New Roman"/>
          <w:sz w:val="24"/>
          <w:szCs w:val="24"/>
          <w:lang w:eastAsia="pl-PL"/>
        </w:rPr>
        <w:b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administratorem Pani/Pana danych</w:t>
      </w:r>
      <w:r w:rsidRPr="001A020B">
        <w:rPr>
          <w:rFonts w:ascii="Times New Roman" w:eastAsia="Times New Roman" w:hAnsi="Times New Roman" w:cs="Times New Roman"/>
          <w:sz w:val="24"/>
          <w:szCs w:val="24"/>
          <w:lang w:eastAsia="pl-PL"/>
        </w:rPr>
        <w:sym w:font="Symbol" w:char="F0D8"/>
      </w:r>
      <w:r w:rsidRPr="001A020B">
        <w:rPr>
          <w:rFonts w:ascii="Times New Roman" w:eastAsia="Times New Roman" w:hAnsi="Times New Roman" w:cs="Times New Roman"/>
          <w:sz w:val="24"/>
          <w:szCs w:val="24"/>
          <w:lang w:eastAsia="pl-PL"/>
        </w:rPr>
        <w:t>1), dalej „RODO”, informuję, że: osobowych jest Wójt Gminy Solec nad Wisłą Marek Szymczyk, tel. (48) 37 inspektorem ochrony danych osobowych w Urzędzie Gminy w Solcu nad</w:t>
      </w:r>
      <w:r w:rsidRPr="001A020B">
        <w:rPr>
          <w:rFonts w:ascii="Times New Roman" w:eastAsia="Times New Roman" w:hAnsi="Times New Roman" w:cs="Times New Roman"/>
          <w:sz w:val="24"/>
          <w:szCs w:val="24"/>
          <w:lang w:eastAsia="pl-PL"/>
        </w:rPr>
        <w:sym w:font="Symbol" w:char="F0D8"/>
      </w:r>
      <w:r w:rsidRPr="001A020B">
        <w:rPr>
          <w:rFonts w:ascii="Times New Roman" w:eastAsia="Times New Roman" w:hAnsi="Times New Roman" w:cs="Times New Roman"/>
          <w:sz w:val="24"/>
          <w:szCs w:val="24"/>
          <w:lang w:eastAsia="pl-PL"/>
        </w:rPr>
        <w:t>61 266 Wisłą jest Roksana Dąbrowska –Czerwonka, email: iod@solec.pl, tel. (48) Pani/Pana dane osobowe przetwarzane będą na</w:t>
      </w:r>
      <w:r w:rsidRPr="001A020B">
        <w:rPr>
          <w:rFonts w:ascii="Times New Roman" w:eastAsia="Times New Roman" w:hAnsi="Times New Roman" w:cs="Times New Roman"/>
          <w:sz w:val="24"/>
          <w:szCs w:val="24"/>
          <w:lang w:eastAsia="pl-PL"/>
        </w:rPr>
        <w:sym w:font="Symbol" w:char="F0D8"/>
      </w:r>
      <w:r w:rsidRPr="001A020B">
        <w:rPr>
          <w:rFonts w:ascii="Times New Roman" w:eastAsia="Times New Roman" w:hAnsi="Times New Roman" w:cs="Times New Roman"/>
          <w:sz w:val="24"/>
          <w:szCs w:val="24"/>
          <w:lang w:eastAsia="pl-PL"/>
        </w:rPr>
        <w:t xml:space="preserve">37 61 266, pokój nr 4; podstawie art. 6 ust. 1 lit. c RODO w celu związanym z postępowaniem o udzielenie zamówienia publicznego /dane identyfikujące postępowanie, np. </w:t>
      </w:r>
      <w:r w:rsidRPr="001A020B">
        <w:rPr>
          <w:rFonts w:ascii="Times New Roman" w:eastAsia="Times New Roman" w:hAnsi="Times New Roman" w:cs="Times New Roman"/>
          <w:sz w:val="24"/>
          <w:szCs w:val="24"/>
          <w:lang w:eastAsia="pl-PL"/>
        </w:rPr>
        <w:sym w:font="Symbol" w:char="F0D8"/>
      </w:r>
      <w:r w:rsidRPr="001A020B">
        <w:rPr>
          <w:rFonts w:ascii="Times New Roman" w:eastAsia="Times New Roman" w:hAnsi="Times New Roman" w:cs="Times New Roman"/>
          <w:sz w:val="24"/>
          <w:szCs w:val="24"/>
          <w:lang w:eastAsia="pl-PL"/>
        </w:rPr>
        <w:t xml:space="preserve">nazwa, numer/ prowadzonym w trybie przetargu nieograniczonego; odbiorcami Pani/Pana danych osobowych będą osoby lub podmioty, którym udostępniona zostanie dokumentacja postępowania w oparciu o art. 8 oraz art. 96 ust. 3 ustawy z dnia 29 stycznia 2004 r. – Prawo zamówień </w:t>
      </w:r>
      <w:r w:rsidRPr="001A020B">
        <w:rPr>
          <w:rFonts w:ascii="Times New Roman" w:eastAsia="Times New Roman" w:hAnsi="Times New Roman" w:cs="Times New Roman"/>
          <w:sz w:val="24"/>
          <w:szCs w:val="24"/>
          <w:lang w:eastAsia="pl-PL"/>
        </w:rPr>
        <w:sym w:font="Symbol" w:char="F0D8"/>
      </w:r>
      <w:r w:rsidRPr="001A020B">
        <w:rPr>
          <w:rFonts w:ascii="Times New Roman" w:eastAsia="Times New Roman" w:hAnsi="Times New Roman" w:cs="Times New Roman"/>
          <w:sz w:val="24"/>
          <w:szCs w:val="24"/>
          <w:lang w:eastAsia="pl-PL"/>
        </w:rPr>
        <w:t xml:space="preserve">publicznych (Dz. U. z 2017 r. poz. 1579 i 2018), dalej „ustawa </w:t>
      </w:r>
      <w:proofErr w:type="spellStart"/>
      <w:r w:rsidRPr="001A020B">
        <w:rPr>
          <w:rFonts w:ascii="Times New Roman" w:eastAsia="Times New Roman" w:hAnsi="Times New Roman" w:cs="Times New Roman"/>
          <w:sz w:val="24"/>
          <w:szCs w:val="24"/>
          <w:lang w:eastAsia="pl-PL"/>
        </w:rPr>
        <w:t>Pzp</w:t>
      </w:r>
      <w:proofErr w:type="spellEnd"/>
      <w:r w:rsidRPr="001A020B">
        <w:rPr>
          <w:rFonts w:ascii="Times New Roman" w:eastAsia="Times New Roman" w:hAnsi="Times New Roman" w:cs="Times New Roman"/>
          <w:sz w:val="24"/>
          <w:szCs w:val="24"/>
          <w:lang w:eastAsia="pl-PL"/>
        </w:rPr>
        <w:t xml:space="preserve">”; Pani/Pana dane osobowe będą przechowywane, zgodnie z art. 97 ust. 1 ustawy </w:t>
      </w:r>
      <w:proofErr w:type="spellStart"/>
      <w:r w:rsidRPr="001A020B">
        <w:rPr>
          <w:rFonts w:ascii="Times New Roman" w:eastAsia="Times New Roman" w:hAnsi="Times New Roman" w:cs="Times New Roman"/>
          <w:sz w:val="24"/>
          <w:szCs w:val="24"/>
          <w:lang w:eastAsia="pl-PL"/>
        </w:rPr>
        <w:t>Pzp</w:t>
      </w:r>
      <w:proofErr w:type="spellEnd"/>
      <w:r w:rsidRPr="001A020B">
        <w:rPr>
          <w:rFonts w:ascii="Times New Roman" w:eastAsia="Times New Roman" w:hAnsi="Times New Roman" w:cs="Times New Roman"/>
          <w:sz w:val="24"/>
          <w:szCs w:val="24"/>
          <w:lang w:eastAsia="pl-PL"/>
        </w:rPr>
        <w:t>, przez okres 4 lat od dnia zakończenia postępowania o udzielenie zamówienia, a jeżeli czas trwania umowy przekracza 4 lata, obowiązek podania</w:t>
      </w:r>
      <w:r w:rsidRPr="001A020B">
        <w:rPr>
          <w:rFonts w:ascii="Times New Roman" w:eastAsia="Times New Roman" w:hAnsi="Times New Roman" w:cs="Times New Roman"/>
          <w:sz w:val="24"/>
          <w:szCs w:val="24"/>
          <w:lang w:eastAsia="pl-PL"/>
        </w:rPr>
        <w:sym w:font="Symbol" w:char="F0D8"/>
      </w:r>
      <w:r w:rsidRPr="001A020B">
        <w:rPr>
          <w:rFonts w:ascii="Times New Roman" w:eastAsia="Times New Roman" w:hAnsi="Times New Roman" w:cs="Times New Roman"/>
          <w:sz w:val="24"/>
          <w:szCs w:val="24"/>
          <w:lang w:eastAsia="pl-PL"/>
        </w:rPr>
        <w:t xml:space="preserve">okres przechowywania obejmuje cały czas trwania umowy; przez Panią/Pana danych osobowych bezpośrednio Pani/Pana dotyczących jest wymogiem ustawowym określonym w przepisach ustawy </w:t>
      </w:r>
      <w:proofErr w:type="spellStart"/>
      <w:r w:rsidRPr="001A020B">
        <w:rPr>
          <w:rFonts w:ascii="Times New Roman" w:eastAsia="Times New Roman" w:hAnsi="Times New Roman" w:cs="Times New Roman"/>
          <w:sz w:val="24"/>
          <w:szCs w:val="24"/>
          <w:lang w:eastAsia="pl-PL"/>
        </w:rPr>
        <w:t>Pzp</w:t>
      </w:r>
      <w:proofErr w:type="spellEnd"/>
      <w:r w:rsidRPr="001A020B">
        <w:rPr>
          <w:rFonts w:ascii="Times New Roman" w:eastAsia="Times New Roman" w:hAnsi="Times New Roman" w:cs="Times New Roman"/>
          <w:sz w:val="24"/>
          <w:szCs w:val="24"/>
          <w:lang w:eastAsia="pl-PL"/>
        </w:rPr>
        <w:t>, związanym z udziałem w postępowaniu o udzielenie zamówienia publicznego; w</w:t>
      </w:r>
      <w:r w:rsidRPr="001A020B">
        <w:rPr>
          <w:rFonts w:ascii="Times New Roman" w:eastAsia="Times New Roman" w:hAnsi="Times New Roman" w:cs="Times New Roman"/>
          <w:sz w:val="24"/>
          <w:szCs w:val="24"/>
          <w:lang w:eastAsia="pl-PL"/>
        </w:rPr>
        <w:sym w:font="Symbol" w:char="F0D8"/>
      </w:r>
      <w:r w:rsidRPr="001A020B">
        <w:rPr>
          <w:rFonts w:ascii="Times New Roman" w:eastAsia="Times New Roman" w:hAnsi="Times New Roman" w:cs="Times New Roman"/>
          <w:sz w:val="24"/>
          <w:szCs w:val="24"/>
          <w:lang w:eastAsia="pl-PL"/>
        </w:rPr>
        <w:t xml:space="preserve">konsekwencje niepodania określonych danych wynikają z ustawy </w:t>
      </w:r>
      <w:proofErr w:type="spellStart"/>
      <w:r w:rsidRPr="001A020B">
        <w:rPr>
          <w:rFonts w:ascii="Times New Roman" w:eastAsia="Times New Roman" w:hAnsi="Times New Roman" w:cs="Times New Roman"/>
          <w:sz w:val="24"/>
          <w:szCs w:val="24"/>
          <w:lang w:eastAsia="pl-PL"/>
        </w:rPr>
        <w:t>Pzp</w:t>
      </w:r>
      <w:proofErr w:type="spellEnd"/>
      <w:r w:rsidRPr="001A020B">
        <w:rPr>
          <w:rFonts w:ascii="Times New Roman" w:eastAsia="Times New Roman" w:hAnsi="Times New Roman" w:cs="Times New Roman"/>
          <w:sz w:val="24"/>
          <w:szCs w:val="24"/>
          <w:lang w:eastAsia="pl-PL"/>
        </w:rPr>
        <w:t>; odniesieniu do Pani/Pana danych osobowych decyzje nie będą podejmowane w posiada Pani/Pan: −</w:t>
      </w:r>
      <w:r w:rsidRPr="001A020B">
        <w:rPr>
          <w:rFonts w:ascii="Times New Roman" w:eastAsia="Times New Roman" w:hAnsi="Times New Roman" w:cs="Times New Roman"/>
          <w:sz w:val="24"/>
          <w:szCs w:val="24"/>
          <w:lang w:eastAsia="pl-PL"/>
        </w:rPr>
        <w:sym w:font="Symbol" w:char="F0D8"/>
      </w:r>
      <w:r w:rsidRPr="001A020B">
        <w:rPr>
          <w:rFonts w:ascii="Times New Roman" w:eastAsia="Times New Roman" w:hAnsi="Times New Roman" w:cs="Times New Roman"/>
          <w:sz w:val="24"/>
          <w:szCs w:val="24"/>
          <w:lang w:eastAsia="pl-PL"/>
        </w:rPr>
        <w:t>sposób zautomatyzowany, stosowanie do art. 22 RODO; na podstawie art. 15 RODO prawo dostępu do danych osobowych Pani/Pana dotyczących; − na podstawie art. 16 RODO prawo do sprostowania Pani/Pana danych osobowych **; − na podstawie art. 18 RODO prawo żądania od administratora ograniczenia przetwarzania danych osobowych z zastrzeżeniem przypadków, o których mowa w art. 18 ust. 2 RODO ***; − prawo do wniesienia skargi do Prezesa Urzędu Ochrony Danych Osobowych, gdy uzna Pani/Pan, że przetwarzanie danych osobowych Pani/Pana nie przysługuje Pani/Panu: − w związku z</w:t>
      </w:r>
      <w:r w:rsidRPr="001A020B">
        <w:rPr>
          <w:rFonts w:ascii="Times New Roman" w:eastAsia="Times New Roman" w:hAnsi="Times New Roman" w:cs="Times New Roman"/>
          <w:sz w:val="24"/>
          <w:szCs w:val="24"/>
          <w:lang w:eastAsia="pl-PL"/>
        </w:rPr>
        <w:sym w:font="Symbol" w:char="F0D8"/>
      </w:r>
      <w:r w:rsidRPr="001A020B">
        <w:rPr>
          <w:rFonts w:ascii="Times New Roman" w:eastAsia="Times New Roman" w:hAnsi="Times New Roman" w:cs="Times New Roman"/>
          <w:sz w:val="24"/>
          <w:szCs w:val="24"/>
          <w:lang w:eastAsia="pl-PL"/>
        </w:rPr>
        <w:t xml:space="preserve">dotyczących narusza przepisy RODO;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______________________ * Wyjaśnienie: informacja w tym zakresie jest wymagana, jeżeli w odniesieniu do danego administratora lub podmiotu przetwarzającego istnieje obowiązek wyznaczenia inspektora ochrony danych osobowych. ** Wyjaśnienie: skorzystanie z prawa do sprostowania nie może skutkować zmianą wyniku postępowania o udzielenie zamówienia publicznego ani zmianą postanowień umowy w zakresie niezgodnym z ustawą </w:t>
      </w:r>
      <w:proofErr w:type="spellStart"/>
      <w:r w:rsidRPr="001A020B">
        <w:rPr>
          <w:rFonts w:ascii="Times New Roman" w:eastAsia="Times New Roman" w:hAnsi="Times New Roman" w:cs="Times New Roman"/>
          <w:sz w:val="24"/>
          <w:szCs w:val="24"/>
          <w:lang w:eastAsia="pl-PL"/>
        </w:rPr>
        <w:t>Pzp</w:t>
      </w:r>
      <w:proofErr w:type="spellEnd"/>
      <w:r w:rsidRPr="001A020B">
        <w:rPr>
          <w:rFonts w:ascii="Times New Roman" w:eastAsia="Times New Roman" w:hAnsi="Times New Roman" w:cs="Times New Roman"/>
          <w:sz w:val="24"/>
          <w:szCs w:val="24"/>
          <w:lang w:eastAsia="pl-PL"/>
        </w:rPr>
        <w:t xml:space="preserve"> oraz nie może naruszać integralności protokołu oraz jego załączników. *** Wyjaśnienie: prawo do ograniczenia przetwarzania nie ma zastosowania w odniesieniu do przechowywania, w celu zapewnienia korzystania ze środków ochrony prawnej lub w celu ochrony praw innej osoby </w:t>
      </w:r>
      <w:r w:rsidRPr="001A020B">
        <w:rPr>
          <w:rFonts w:ascii="Times New Roman" w:eastAsia="Times New Roman" w:hAnsi="Times New Roman" w:cs="Times New Roman"/>
          <w:sz w:val="24"/>
          <w:szCs w:val="24"/>
          <w:lang w:eastAsia="pl-PL"/>
        </w:rPr>
        <w:lastRenderedPageBreak/>
        <w:t xml:space="preserve">fizycznej lub prawnej, lub z uwagi na ważne względy interesu publicznego Unii Europejskiej lub państwa członkowskiego. </w:t>
      </w:r>
    </w:p>
    <w:p w:rsidR="001A020B" w:rsidRPr="001A020B" w:rsidRDefault="001A020B" w:rsidP="001A020B">
      <w:pPr>
        <w:spacing w:after="0" w:line="240" w:lineRule="auto"/>
        <w:jc w:val="center"/>
        <w:rPr>
          <w:rFonts w:ascii="Times New Roman" w:eastAsia="Times New Roman" w:hAnsi="Times New Roman" w:cs="Times New Roman"/>
          <w:sz w:val="24"/>
          <w:szCs w:val="24"/>
          <w:lang w:eastAsia="pl-PL"/>
        </w:rPr>
      </w:pPr>
      <w:r w:rsidRPr="001A020B">
        <w:rPr>
          <w:rFonts w:ascii="Times New Roman" w:eastAsia="Times New Roman" w:hAnsi="Times New Roman" w:cs="Times New Roman"/>
          <w:sz w:val="24"/>
          <w:szCs w:val="24"/>
          <w:u w:val="single"/>
          <w:lang w:eastAsia="pl-PL"/>
        </w:rPr>
        <w:t xml:space="preserve">ZAŁĄCZNIK I - INFORMACJE DOTYCZĄCE OFERT CZĘŚCIOWYCH </w:t>
      </w:r>
    </w:p>
    <w:p w:rsidR="001A020B" w:rsidRPr="001A020B" w:rsidRDefault="001A020B" w:rsidP="001A020B">
      <w:pPr>
        <w:spacing w:after="0" w:line="240" w:lineRule="auto"/>
        <w:rPr>
          <w:rFonts w:ascii="Times New Roman" w:eastAsia="Times New Roman" w:hAnsi="Times New Roman" w:cs="Times New Roman"/>
          <w:sz w:val="24"/>
          <w:szCs w:val="24"/>
          <w:lang w:eastAsia="pl-PL"/>
        </w:rPr>
      </w:pPr>
    </w:p>
    <w:p w:rsidR="001A020B" w:rsidRPr="001A020B" w:rsidRDefault="001A020B" w:rsidP="001A020B">
      <w:pPr>
        <w:spacing w:after="0" w:line="240" w:lineRule="auto"/>
        <w:rPr>
          <w:rFonts w:ascii="Times New Roman" w:eastAsia="Times New Roman" w:hAnsi="Times New Roman" w:cs="Times New Roman"/>
          <w:sz w:val="24"/>
          <w:szCs w:val="24"/>
          <w:lang w:eastAsia="pl-PL"/>
        </w:rPr>
      </w:pPr>
    </w:p>
    <w:p w:rsidR="001A020B" w:rsidRPr="001A020B" w:rsidRDefault="001A020B" w:rsidP="001A020B">
      <w:pPr>
        <w:spacing w:after="240" w:line="240" w:lineRule="auto"/>
        <w:rPr>
          <w:rFonts w:ascii="Times New Roman" w:eastAsia="Times New Roman" w:hAnsi="Times New Roman" w:cs="Times New Roman"/>
          <w:sz w:val="24"/>
          <w:szCs w:val="24"/>
          <w:lang w:eastAsia="pl-PL"/>
        </w:rPr>
      </w:pPr>
    </w:p>
    <w:p w:rsidR="001A020B" w:rsidRPr="001A020B" w:rsidRDefault="001A020B" w:rsidP="001A020B">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96"/>
      </w:tblGrid>
      <w:tr w:rsidR="001A020B" w:rsidRPr="001A020B" w:rsidTr="001A020B">
        <w:trPr>
          <w:tblCellSpacing w:w="15" w:type="dxa"/>
        </w:trPr>
        <w:tc>
          <w:tcPr>
            <w:tcW w:w="0" w:type="auto"/>
            <w:vAlign w:val="center"/>
            <w:hideMark/>
          </w:tcPr>
          <w:p w:rsidR="001A020B" w:rsidRPr="001A020B" w:rsidRDefault="001A020B" w:rsidP="001A020B">
            <w:pPr>
              <w:spacing w:after="0" w:line="240" w:lineRule="auto"/>
              <w:rPr>
                <w:rFonts w:ascii="Times New Roman" w:eastAsia="Times New Roman" w:hAnsi="Times New Roman" w:cs="Times New Roman"/>
                <w:sz w:val="24"/>
                <w:szCs w:val="24"/>
                <w:lang w:eastAsia="pl-PL"/>
              </w:rPr>
            </w:pPr>
          </w:p>
        </w:tc>
      </w:tr>
    </w:tbl>
    <w:p w:rsidR="0080717C" w:rsidRDefault="001A020B"/>
    <w:sectPr w:rsidR="0080717C" w:rsidSect="00B1329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1A020B"/>
    <w:rsid w:val="001A020B"/>
    <w:rsid w:val="00707D7B"/>
    <w:rsid w:val="00B13297"/>
    <w:rsid w:val="00ED568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1329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17571524">
      <w:bodyDiv w:val="1"/>
      <w:marLeft w:val="0"/>
      <w:marRight w:val="0"/>
      <w:marTop w:val="0"/>
      <w:marBottom w:val="0"/>
      <w:divBdr>
        <w:top w:val="none" w:sz="0" w:space="0" w:color="auto"/>
        <w:left w:val="none" w:sz="0" w:space="0" w:color="auto"/>
        <w:bottom w:val="none" w:sz="0" w:space="0" w:color="auto"/>
        <w:right w:val="none" w:sz="0" w:space="0" w:color="auto"/>
      </w:divBdr>
      <w:divsChild>
        <w:div w:id="1551990671">
          <w:marLeft w:val="0"/>
          <w:marRight w:val="0"/>
          <w:marTop w:val="0"/>
          <w:marBottom w:val="0"/>
          <w:divBdr>
            <w:top w:val="none" w:sz="0" w:space="0" w:color="auto"/>
            <w:left w:val="none" w:sz="0" w:space="0" w:color="auto"/>
            <w:bottom w:val="none" w:sz="0" w:space="0" w:color="auto"/>
            <w:right w:val="none" w:sz="0" w:space="0" w:color="auto"/>
          </w:divBdr>
          <w:divsChild>
            <w:div w:id="1994064975">
              <w:marLeft w:val="0"/>
              <w:marRight w:val="0"/>
              <w:marTop w:val="0"/>
              <w:marBottom w:val="0"/>
              <w:divBdr>
                <w:top w:val="none" w:sz="0" w:space="0" w:color="auto"/>
                <w:left w:val="none" w:sz="0" w:space="0" w:color="auto"/>
                <w:bottom w:val="none" w:sz="0" w:space="0" w:color="auto"/>
                <w:right w:val="none" w:sz="0" w:space="0" w:color="auto"/>
              </w:divBdr>
            </w:div>
            <w:div w:id="1118525258">
              <w:marLeft w:val="0"/>
              <w:marRight w:val="0"/>
              <w:marTop w:val="0"/>
              <w:marBottom w:val="0"/>
              <w:divBdr>
                <w:top w:val="none" w:sz="0" w:space="0" w:color="auto"/>
                <w:left w:val="none" w:sz="0" w:space="0" w:color="auto"/>
                <w:bottom w:val="none" w:sz="0" w:space="0" w:color="auto"/>
                <w:right w:val="none" w:sz="0" w:space="0" w:color="auto"/>
              </w:divBdr>
            </w:div>
            <w:div w:id="731851656">
              <w:marLeft w:val="0"/>
              <w:marRight w:val="0"/>
              <w:marTop w:val="0"/>
              <w:marBottom w:val="0"/>
              <w:divBdr>
                <w:top w:val="none" w:sz="0" w:space="0" w:color="auto"/>
                <w:left w:val="none" w:sz="0" w:space="0" w:color="auto"/>
                <w:bottom w:val="none" w:sz="0" w:space="0" w:color="auto"/>
                <w:right w:val="none" w:sz="0" w:space="0" w:color="auto"/>
              </w:divBdr>
              <w:divsChild>
                <w:div w:id="1124545027">
                  <w:marLeft w:val="0"/>
                  <w:marRight w:val="0"/>
                  <w:marTop w:val="0"/>
                  <w:marBottom w:val="0"/>
                  <w:divBdr>
                    <w:top w:val="none" w:sz="0" w:space="0" w:color="auto"/>
                    <w:left w:val="none" w:sz="0" w:space="0" w:color="auto"/>
                    <w:bottom w:val="none" w:sz="0" w:space="0" w:color="auto"/>
                    <w:right w:val="none" w:sz="0" w:space="0" w:color="auto"/>
                  </w:divBdr>
                </w:div>
              </w:divsChild>
            </w:div>
            <w:div w:id="145323841">
              <w:marLeft w:val="0"/>
              <w:marRight w:val="0"/>
              <w:marTop w:val="0"/>
              <w:marBottom w:val="0"/>
              <w:divBdr>
                <w:top w:val="none" w:sz="0" w:space="0" w:color="auto"/>
                <w:left w:val="none" w:sz="0" w:space="0" w:color="auto"/>
                <w:bottom w:val="none" w:sz="0" w:space="0" w:color="auto"/>
                <w:right w:val="none" w:sz="0" w:space="0" w:color="auto"/>
              </w:divBdr>
              <w:divsChild>
                <w:div w:id="519050095">
                  <w:marLeft w:val="0"/>
                  <w:marRight w:val="0"/>
                  <w:marTop w:val="0"/>
                  <w:marBottom w:val="0"/>
                  <w:divBdr>
                    <w:top w:val="none" w:sz="0" w:space="0" w:color="auto"/>
                    <w:left w:val="none" w:sz="0" w:space="0" w:color="auto"/>
                    <w:bottom w:val="none" w:sz="0" w:space="0" w:color="auto"/>
                    <w:right w:val="none" w:sz="0" w:space="0" w:color="auto"/>
                  </w:divBdr>
                </w:div>
              </w:divsChild>
            </w:div>
            <w:div w:id="143007746">
              <w:marLeft w:val="0"/>
              <w:marRight w:val="0"/>
              <w:marTop w:val="0"/>
              <w:marBottom w:val="0"/>
              <w:divBdr>
                <w:top w:val="none" w:sz="0" w:space="0" w:color="auto"/>
                <w:left w:val="none" w:sz="0" w:space="0" w:color="auto"/>
                <w:bottom w:val="none" w:sz="0" w:space="0" w:color="auto"/>
                <w:right w:val="none" w:sz="0" w:space="0" w:color="auto"/>
              </w:divBdr>
              <w:divsChild>
                <w:div w:id="698973736">
                  <w:marLeft w:val="0"/>
                  <w:marRight w:val="0"/>
                  <w:marTop w:val="0"/>
                  <w:marBottom w:val="0"/>
                  <w:divBdr>
                    <w:top w:val="none" w:sz="0" w:space="0" w:color="auto"/>
                    <w:left w:val="none" w:sz="0" w:space="0" w:color="auto"/>
                    <w:bottom w:val="none" w:sz="0" w:space="0" w:color="auto"/>
                    <w:right w:val="none" w:sz="0" w:space="0" w:color="auto"/>
                  </w:divBdr>
                </w:div>
                <w:div w:id="10768116">
                  <w:marLeft w:val="0"/>
                  <w:marRight w:val="0"/>
                  <w:marTop w:val="0"/>
                  <w:marBottom w:val="0"/>
                  <w:divBdr>
                    <w:top w:val="none" w:sz="0" w:space="0" w:color="auto"/>
                    <w:left w:val="none" w:sz="0" w:space="0" w:color="auto"/>
                    <w:bottom w:val="none" w:sz="0" w:space="0" w:color="auto"/>
                    <w:right w:val="none" w:sz="0" w:space="0" w:color="auto"/>
                  </w:divBdr>
                </w:div>
                <w:div w:id="308441458">
                  <w:marLeft w:val="0"/>
                  <w:marRight w:val="0"/>
                  <w:marTop w:val="0"/>
                  <w:marBottom w:val="0"/>
                  <w:divBdr>
                    <w:top w:val="none" w:sz="0" w:space="0" w:color="auto"/>
                    <w:left w:val="none" w:sz="0" w:space="0" w:color="auto"/>
                    <w:bottom w:val="none" w:sz="0" w:space="0" w:color="auto"/>
                    <w:right w:val="none" w:sz="0" w:space="0" w:color="auto"/>
                  </w:divBdr>
                </w:div>
                <w:div w:id="1230189171">
                  <w:marLeft w:val="0"/>
                  <w:marRight w:val="0"/>
                  <w:marTop w:val="0"/>
                  <w:marBottom w:val="0"/>
                  <w:divBdr>
                    <w:top w:val="none" w:sz="0" w:space="0" w:color="auto"/>
                    <w:left w:val="none" w:sz="0" w:space="0" w:color="auto"/>
                    <w:bottom w:val="none" w:sz="0" w:space="0" w:color="auto"/>
                    <w:right w:val="none" w:sz="0" w:space="0" w:color="auto"/>
                  </w:divBdr>
                </w:div>
              </w:divsChild>
            </w:div>
            <w:div w:id="702025855">
              <w:marLeft w:val="0"/>
              <w:marRight w:val="0"/>
              <w:marTop w:val="0"/>
              <w:marBottom w:val="0"/>
              <w:divBdr>
                <w:top w:val="none" w:sz="0" w:space="0" w:color="auto"/>
                <w:left w:val="none" w:sz="0" w:space="0" w:color="auto"/>
                <w:bottom w:val="none" w:sz="0" w:space="0" w:color="auto"/>
                <w:right w:val="none" w:sz="0" w:space="0" w:color="auto"/>
              </w:divBdr>
              <w:divsChild>
                <w:div w:id="1894778268">
                  <w:marLeft w:val="0"/>
                  <w:marRight w:val="0"/>
                  <w:marTop w:val="0"/>
                  <w:marBottom w:val="0"/>
                  <w:divBdr>
                    <w:top w:val="none" w:sz="0" w:space="0" w:color="auto"/>
                    <w:left w:val="none" w:sz="0" w:space="0" w:color="auto"/>
                    <w:bottom w:val="none" w:sz="0" w:space="0" w:color="auto"/>
                    <w:right w:val="none" w:sz="0" w:space="0" w:color="auto"/>
                  </w:divBdr>
                </w:div>
                <w:div w:id="1030648386">
                  <w:marLeft w:val="0"/>
                  <w:marRight w:val="0"/>
                  <w:marTop w:val="0"/>
                  <w:marBottom w:val="0"/>
                  <w:divBdr>
                    <w:top w:val="none" w:sz="0" w:space="0" w:color="auto"/>
                    <w:left w:val="none" w:sz="0" w:space="0" w:color="auto"/>
                    <w:bottom w:val="none" w:sz="0" w:space="0" w:color="auto"/>
                    <w:right w:val="none" w:sz="0" w:space="0" w:color="auto"/>
                  </w:divBdr>
                </w:div>
                <w:div w:id="2002586977">
                  <w:marLeft w:val="0"/>
                  <w:marRight w:val="0"/>
                  <w:marTop w:val="0"/>
                  <w:marBottom w:val="0"/>
                  <w:divBdr>
                    <w:top w:val="none" w:sz="0" w:space="0" w:color="auto"/>
                    <w:left w:val="none" w:sz="0" w:space="0" w:color="auto"/>
                    <w:bottom w:val="none" w:sz="0" w:space="0" w:color="auto"/>
                    <w:right w:val="none" w:sz="0" w:space="0" w:color="auto"/>
                  </w:divBdr>
                </w:div>
                <w:div w:id="1237934354">
                  <w:marLeft w:val="0"/>
                  <w:marRight w:val="0"/>
                  <w:marTop w:val="0"/>
                  <w:marBottom w:val="0"/>
                  <w:divBdr>
                    <w:top w:val="none" w:sz="0" w:space="0" w:color="auto"/>
                    <w:left w:val="none" w:sz="0" w:space="0" w:color="auto"/>
                    <w:bottom w:val="none" w:sz="0" w:space="0" w:color="auto"/>
                    <w:right w:val="none" w:sz="0" w:space="0" w:color="auto"/>
                  </w:divBdr>
                </w:div>
                <w:div w:id="485128363">
                  <w:marLeft w:val="0"/>
                  <w:marRight w:val="0"/>
                  <w:marTop w:val="0"/>
                  <w:marBottom w:val="0"/>
                  <w:divBdr>
                    <w:top w:val="none" w:sz="0" w:space="0" w:color="auto"/>
                    <w:left w:val="none" w:sz="0" w:space="0" w:color="auto"/>
                    <w:bottom w:val="none" w:sz="0" w:space="0" w:color="auto"/>
                    <w:right w:val="none" w:sz="0" w:space="0" w:color="auto"/>
                  </w:divBdr>
                </w:div>
                <w:div w:id="1879050171">
                  <w:marLeft w:val="0"/>
                  <w:marRight w:val="0"/>
                  <w:marTop w:val="0"/>
                  <w:marBottom w:val="0"/>
                  <w:divBdr>
                    <w:top w:val="none" w:sz="0" w:space="0" w:color="auto"/>
                    <w:left w:val="none" w:sz="0" w:space="0" w:color="auto"/>
                    <w:bottom w:val="none" w:sz="0" w:space="0" w:color="auto"/>
                    <w:right w:val="none" w:sz="0" w:space="0" w:color="auto"/>
                  </w:divBdr>
                </w:div>
                <w:div w:id="762183878">
                  <w:marLeft w:val="0"/>
                  <w:marRight w:val="0"/>
                  <w:marTop w:val="0"/>
                  <w:marBottom w:val="0"/>
                  <w:divBdr>
                    <w:top w:val="none" w:sz="0" w:space="0" w:color="auto"/>
                    <w:left w:val="none" w:sz="0" w:space="0" w:color="auto"/>
                    <w:bottom w:val="none" w:sz="0" w:space="0" w:color="auto"/>
                    <w:right w:val="none" w:sz="0" w:space="0" w:color="auto"/>
                  </w:divBdr>
                </w:div>
              </w:divsChild>
            </w:div>
            <w:div w:id="1651445414">
              <w:marLeft w:val="0"/>
              <w:marRight w:val="0"/>
              <w:marTop w:val="0"/>
              <w:marBottom w:val="0"/>
              <w:divBdr>
                <w:top w:val="none" w:sz="0" w:space="0" w:color="auto"/>
                <w:left w:val="none" w:sz="0" w:space="0" w:color="auto"/>
                <w:bottom w:val="none" w:sz="0" w:space="0" w:color="auto"/>
                <w:right w:val="none" w:sz="0" w:space="0" w:color="auto"/>
              </w:divBdr>
              <w:divsChild>
                <w:div w:id="1490705976">
                  <w:marLeft w:val="0"/>
                  <w:marRight w:val="0"/>
                  <w:marTop w:val="0"/>
                  <w:marBottom w:val="0"/>
                  <w:divBdr>
                    <w:top w:val="none" w:sz="0" w:space="0" w:color="auto"/>
                    <w:left w:val="none" w:sz="0" w:space="0" w:color="auto"/>
                    <w:bottom w:val="none" w:sz="0" w:space="0" w:color="auto"/>
                    <w:right w:val="none" w:sz="0" w:space="0" w:color="auto"/>
                  </w:divBdr>
                </w:div>
                <w:div w:id="1043872651">
                  <w:marLeft w:val="0"/>
                  <w:marRight w:val="0"/>
                  <w:marTop w:val="0"/>
                  <w:marBottom w:val="0"/>
                  <w:divBdr>
                    <w:top w:val="none" w:sz="0" w:space="0" w:color="auto"/>
                    <w:left w:val="none" w:sz="0" w:space="0" w:color="auto"/>
                    <w:bottom w:val="none" w:sz="0" w:space="0" w:color="auto"/>
                    <w:right w:val="none" w:sz="0" w:space="0" w:color="auto"/>
                  </w:divBdr>
                </w:div>
              </w:divsChild>
            </w:div>
            <w:div w:id="1884247817">
              <w:marLeft w:val="0"/>
              <w:marRight w:val="0"/>
              <w:marTop w:val="0"/>
              <w:marBottom w:val="0"/>
              <w:divBdr>
                <w:top w:val="none" w:sz="0" w:space="0" w:color="auto"/>
                <w:left w:val="none" w:sz="0" w:space="0" w:color="auto"/>
                <w:bottom w:val="none" w:sz="0" w:space="0" w:color="auto"/>
                <w:right w:val="none" w:sz="0" w:space="0" w:color="auto"/>
              </w:divBdr>
              <w:divsChild>
                <w:div w:id="1882403713">
                  <w:marLeft w:val="0"/>
                  <w:marRight w:val="0"/>
                  <w:marTop w:val="0"/>
                  <w:marBottom w:val="0"/>
                  <w:divBdr>
                    <w:top w:val="none" w:sz="0" w:space="0" w:color="auto"/>
                    <w:left w:val="none" w:sz="0" w:space="0" w:color="auto"/>
                    <w:bottom w:val="none" w:sz="0" w:space="0" w:color="auto"/>
                    <w:right w:val="none" w:sz="0" w:space="0" w:color="auto"/>
                  </w:divBdr>
                </w:div>
                <w:div w:id="1949970296">
                  <w:marLeft w:val="0"/>
                  <w:marRight w:val="0"/>
                  <w:marTop w:val="0"/>
                  <w:marBottom w:val="0"/>
                  <w:divBdr>
                    <w:top w:val="none" w:sz="0" w:space="0" w:color="auto"/>
                    <w:left w:val="none" w:sz="0" w:space="0" w:color="auto"/>
                    <w:bottom w:val="none" w:sz="0" w:space="0" w:color="auto"/>
                    <w:right w:val="none" w:sz="0" w:space="0" w:color="auto"/>
                  </w:divBdr>
                </w:div>
                <w:div w:id="697120116">
                  <w:marLeft w:val="0"/>
                  <w:marRight w:val="0"/>
                  <w:marTop w:val="0"/>
                  <w:marBottom w:val="0"/>
                  <w:divBdr>
                    <w:top w:val="none" w:sz="0" w:space="0" w:color="auto"/>
                    <w:left w:val="none" w:sz="0" w:space="0" w:color="auto"/>
                    <w:bottom w:val="none" w:sz="0" w:space="0" w:color="auto"/>
                    <w:right w:val="none" w:sz="0" w:space="0" w:color="auto"/>
                  </w:divBdr>
                </w:div>
                <w:div w:id="804544691">
                  <w:marLeft w:val="0"/>
                  <w:marRight w:val="0"/>
                  <w:marTop w:val="0"/>
                  <w:marBottom w:val="0"/>
                  <w:divBdr>
                    <w:top w:val="none" w:sz="0" w:space="0" w:color="auto"/>
                    <w:left w:val="none" w:sz="0" w:space="0" w:color="auto"/>
                    <w:bottom w:val="none" w:sz="0" w:space="0" w:color="auto"/>
                    <w:right w:val="none" w:sz="0" w:space="0" w:color="auto"/>
                  </w:divBdr>
                </w:div>
                <w:div w:id="1686857841">
                  <w:marLeft w:val="0"/>
                  <w:marRight w:val="0"/>
                  <w:marTop w:val="0"/>
                  <w:marBottom w:val="0"/>
                  <w:divBdr>
                    <w:top w:val="none" w:sz="0" w:space="0" w:color="auto"/>
                    <w:left w:val="none" w:sz="0" w:space="0" w:color="auto"/>
                    <w:bottom w:val="none" w:sz="0" w:space="0" w:color="auto"/>
                    <w:right w:val="none" w:sz="0" w:space="0" w:color="auto"/>
                  </w:divBdr>
                </w:div>
                <w:div w:id="1862543989">
                  <w:marLeft w:val="0"/>
                  <w:marRight w:val="0"/>
                  <w:marTop w:val="0"/>
                  <w:marBottom w:val="0"/>
                  <w:divBdr>
                    <w:top w:val="none" w:sz="0" w:space="0" w:color="auto"/>
                    <w:left w:val="none" w:sz="0" w:space="0" w:color="auto"/>
                    <w:bottom w:val="none" w:sz="0" w:space="0" w:color="auto"/>
                    <w:right w:val="none" w:sz="0" w:space="0" w:color="auto"/>
                  </w:divBdr>
                </w:div>
                <w:div w:id="1686394569">
                  <w:marLeft w:val="0"/>
                  <w:marRight w:val="0"/>
                  <w:marTop w:val="0"/>
                  <w:marBottom w:val="0"/>
                  <w:divBdr>
                    <w:top w:val="none" w:sz="0" w:space="0" w:color="auto"/>
                    <w:left w:val="none" w:sz="0" w:space="0" w:color="auto"/>
                    <w:bottom w:val="none" w:sz="0" w:space="0" w:color="auto"/>
                    <w:right w:val="none" w:sz="0" w:space="0" w:color="auto"/>
                  </w:divBdr>
                </w:div>
              </w:divsChild>
            </w:div>
            <w:div w:id="827600056">
              <w:marLeft w:val="0"/>
              <w:marRight w:val="0"/>
              <w:marTop w:val="0"/>
              <w:marBottom w:val="0"/>
              <w:divBdr>
                <w:top w:val="none" w:sz="0" w:space="0" w:color="auto"/>
                <w:left w:val="none" w:sz="0" w:space="0" w:color="auto"/>
                <w:bottom w:val="none" w:sz="0" w:space="0" w:color="auto"/>
                <w:right w:val="none" w:sz="0" w:space="0" w:color="auto"/>
              </w:divBdr>
              <w:divsChild>
                <w:div w:id="268775626">
                  <w:marLeft w:val="0"/>
                  <w:marRight w:val="0"/>
                  <w:marTop w:val="0"/>
                  <w:marBottom w:val="0"/>
                  <w:divBdr>
                    <w:top w:val="none" w:sz="0" w:space="0" w:color="auto"/>
                    <w:left w:val="none" w:sz="0" w:space="0" w:color="auto"/>
                    <w:bottom w:val="none" w:sz="0" w:space="0" w:color="auto"/>
                    <w:right w:val="none" w:sz="0" w:space="0" w:color="auto"/>
                  </w:divBdr>
                </w:div>
                <w:div w:id="958992097">
                  <w:marLeft w:val="0"/>
                  <w:marRight w:val="0"/>
                  <w:marTop w:val="0"/>
                  <w:marBottom w:val="0"/>
                  <w:divBdr>
                    <w:top w:val="none" w:sz="0" w:space="0" w:color="auto"/>
                    <w:left w:val="none" w:sz="0" w:space="0" w:color="auto"/>
                    <w:bottom w:val="none" w:sz="0" w:space="0" w:color="auto"/>
                    <w:right w:val="none" w:sz="0" w:space="0" w:color="auto"/>
                  </w:divBdr>
                </w:div>
                <w:div w:id="1549612714">
                  <w:marLeft w:val="0"/>
                  <w:marRight w:val="0"/>
                  <w:marTop w:val="0"/>
                  <w:marBottom w:val="0"/>
                  <w:divBdr>
                    <w:top w:val="none" w:sz="0" w:space="0" w:color="auto"/>
                    <w:left w:val="none" w:sz="0" w:space="0" w:color="auto"/>
                    <w:bottom w:val="none" w:sz="0" w:space="0" w:color="auto"/>
                    <w:right w:val="none" w:sz="0" w:space="0" w:color="auto"/>
                  </w:divBdr>
                </w:div>
                <w:div w:id="615792589">
                  <w:marLeft w:val="0"/>
                  <w:marRight w:val="0"/>
                  <w:marTop w:val="0"/>
                  <w:marBottom w:val="0"/>
                  <w:divBdr>
                    <w:top w:val="none" w:sz="0" w:space="0" w:color="auto"/>
                    <w:left w:val="none" w:sz="0" w:space="0" w:color="auto"/>
                    <w:bottom w:val="none" w:sz="0" w:space="0" w:color="auto"/>
                    <w:right w:val="none" w:sz="0" w:space="0" w:color="auto"/>
                  </w:divBdr>
                </w:div>
                <w:div w:id="1159887176">
                  <w:marLeft w:val="0"/>
                  <w:marRight w:val="0"/>
                  <w:marTop w:val="0"/>
                  <w:marBottom w:val="0"/>
                  <w:divBdr>
                    <w:top w:val="none" w:sz="0" w:space="0" w:color="auto"/>
                    <w:left w:val="none" w:sz="0" w:space="0" w:color="auto"/>
                    <w:bottom w:val="none" w:sz="0" w:space="0" w:color="auto"/>
                    <w:right w:val="none" w:sz="0" w:space="0" w:color="auto"/>
                  </w:divBdr>
                </w:div>
                <w:div w:id="1520660667">
                  <w:marLeft w:val="0"/>
                  <w:marRight w:val="0"/>
                  <w:marTop w:val="0"/>
                  <w:marBottom w:val="0"/>
                  <w:divBdr>
                    <w:top w:val="none" w:sz="0" w:space="0" w:color="auto"/>
                    <w:left w:val="none" w:sz="0" w:space="0" w:color="auto"/>
                    <w:bottom w:val="none" w:sz="0" w:space="0" w:color="auto"/>
                    <w:right w:val="none" w:sz="0" w:space="0" w:color="auto"/>
                  </w:divBdr>
                </w:div>
                <w:div w:id="1392924407">
                  <w:marLeft w:val="0"/>
                  <w:marRight w:val="0"/>
                  <w:marTop w:val="0"/>
                  <w:marBottom w:val="0"/>
                  <w:divBdr>
                    <w:top w:val="none" w:sz="0" w:space="0" w:color="auto"/>
                    <w:left w:val="none" w:sz="0" w:space="0" w:color="auto"/>
                    <w:bottom w:val="none" w:sz="0" w:space="0" w:color="auto"/>
                    <w:right w:val="none" w:sz="0" w:space="0" w:color="auto"/>
                  </w:divBdr>
                </w:div>
                <w:div w:id="1824078331">
                  <w:marLeft w:val="0"/>
                  <w:marRight w:val="0"/>
                  <w:marTop w:val="0"/>
                  <w:marBottom w:val="0"/>
                  <w:divBdr>
                    <w:top w:val="none" w:sz="0" w:space="0" w:color="auto"/>
                    <w:left w:val="none" w:sz="0" w:space="0" w:color="auto"/>
                    <w:bottom w:val="none" w:sz="0" w:space="0" w:color="auto"/>
                    <w:right w:val="none" w:sz="0" w:space="0" w:color="auto"/>
                  </w:divBdr>
                </w:div>
                <w:div w:id="1558390785">
                  <w:marLeft w:val="0"/>
                  <w:marRight w:val="0"/>
                  <w:marTop w:val="0"/>
                  <w:marBottom w:val="0"/>
                  <w:divBdr>
                    <w:top w:val="none" w:sz="0" w:space="0" w:color="auto"/>
                    <w:left w:val="none" w:sz="0" w:space="0" w:color="auto"/>
                    <w:bottom w:val="none" w:sz="0" w:space="0" w:color="auto"/>
                    <w:right w:val="none" w:sz="0" w:space="0" w:color="auto"/>
                  </w:divBdr>
                </w:div>
                <w:div w:id="1148980082">
                  <w:marLeft w:val="0"/>
                  <w:marRight w:val="0"/>
                  <w:marTop w:val="0"/>
                  <w:marBottom w:val="0"/>
                  <w:divBdr>
                    <w:top w:val="none" w:sz="0" w:space="0" w:color="auto"/>
                    <w:left w:val="none" w:sz="0" w:space="0" w:color="auto"/>
                    <w:bottom w:val="none" w:sz="0" w:space="0" w:color="auto"/>
                    <w:right w:val="none" w:sz="0" w:space="0" w:color="auto"/>
                  </w:divBdr>
                </w:div>
              </w:divsChild>
            </w:div>
            <w:div w:id="69430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5424</Words>
  <Characters>32545</Characters>
  <Application>Microsoft Office Word</Application>
  <DocSecurity>0</DocSecurity>
  <Lines>271</Lines>
  <Paragraphs>75</Paragraphs>
  <ScaleCrop>false</ScaleCrop>
  <Company>UGS</Company>
  <LinksUpToDate>false</LinksUpToDate>
  <CharactersWithSpaces>37894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Wiesława Włodarczyk</dc:creator>
  <cp:keywords/>
  <dc:description/>
  <cp:lastModifiedBy>Wiesława Włodarczyk</cp:lastModifiedBy>
  <cp:revision>1</cp:revision>
  <dcterms:created xsi:type="dcterms:W3CDTF">2018-09-13T12:03:00Z</dcterms:created>
  <dcterms:modified xsi:type="dcterms:W3CDTF">2018-09-13T12:06:00Z</dcterms:modified>
</cp:coreProperties>
</file>